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1449B" w:rsidRPr="000E040E" w:rsidTr="00307D61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1449B" w:rsidRPr="00444496" w:rsidRDefault="00A1449B" w:rsidP="00307D61">
            <w:pPr>
              <w:pStyle w:val="af2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44496">
              <w:rPr>
                <w:rFonts w:ascii="Times New Roman" w:hAnsi="Times New Roman"/>
                <w:b w:val="0"/>
                <w:sz w:val="20"/>
                <w:lang w:val="ru-RU"/>
              </w:rPr>
            </w:r>
            <w:r w:rsidRPr="00444496"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172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73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174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175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17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177" style="position:absolute;left:168;top:220;width:68;height:297" coordsize="68,297" path="m32,43l48,93,62,196r6,50l48,259,30,282r-6,15l,297,,,3,,32,43xe" stroked="f">
                    <v:path arrowok="t"/>
                  </v:shape>
                  <v:shape id="_x0000_s1178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179" style="position:absolute;left:334;top:489;width:95;height:133" coordsize="95,133" path="m95,103l60,122,49,133,16,110,1,104r-1,l31,43,48,,76,71r19,32xe" stroked="f">
                    <v:path arrowok="t"/>
                  </v:shape>
                  <v:shape id="_x0000_s1180" style="position:absolute;left:168;top:560;width:103;height:120" coordsize="103,120" path="m35,25l60,47,94,61r9,1l97,108r,12l,120,,,23,,35,25xe" stroked="f">
                    <v:path arrowok="t"/>
                  </v:shape>
                  <v:shape id="_x0000_s1181" style="position:absolute;left:493;top:561;width:103;height:121" coordsize="103,121" path="m103,121r-95,l3,72,,67,,61,47,46,73,17,79,r24,l103,121xe" stroked="f">
                    <v:path arrowok="t"/>
                  </v:shape>
                  <v:shape id="_x0000_s1182" style="position:absolute;left:309;top:633;width:50;height:47" coordsize="50,47" path="m35,13l49,31r1,12l50,47,,47,7,,20,3,35,13xe" stroked="f">
                    <v:path arrowok="t"/>
                  </v:shape>
                  <v:shape id="_x0000_s1183" style="position:absolute;left:404;top:633;width:51;height:47" coordsize="51,47" path="m51,39r,8l,47,7,22,18,10,37,r8,l51,39xe" stroked="f">
                    <v:path arrowok="t"/>
                  </v:shape>
                  <v:shape id="_x0000_s1184" style="position:absolute;left:313;top:723;width:46;height:81" coordsize="46,81" path="m46,81l22,53,3,10,,,46,r,81xe" stroked="f">
                    <v:path arrowok="t"/>
                  </v:shape>
                  <v:shape id="_x0000_s1185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1449B" w:rsidRPr="00444496" w:rsidRDefault="00A1449B" w:rsidP="00307D61">
            <w:pPr>
              <w:pStyle w:val="af2"/>
              <w:keepNext/>
              <w:jc w:val="left"/>
              <w:rPr>
                <w:b w:val="0"/>
                <w:bCs w:val="0"/>
              </w:rPr>
            </w:pPr>
          </w:p>
          <w:p w:rsidR="00A1449B" w:rsidRPr="00235B8C" w:rsidRDefault="00A1449B" w:rsidP="00307D61">
            <w:pPr>
              <w:pStyle w:val="af2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 </w:t>
            </w:r>
          </w:p>
          <w:p w:rsidR="00A1449B" w:rsidRDefault="005724C1" w:rsidP="00307D61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 xml:space="preserve">LVIII </w:t>
            </w:r>
            <w:r w:rsidR="00A1449B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A1449B" w:rsidRPr="008820F2" w:rsidRDefault="00A1449B" w:rsidP="00307D61">
            <w:pPr>
              <w:pStyle w:val="af2"/>
              <w:keepNext/>
              <w:spacing w:line="36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A1449B" w:rsidRDefault="00A1449B" w:rsidP="00307D61">
            <w:pPr>
              <w:pStyle w:val="af2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A1449B" w:rsidRPr="008820F2" w:rsidRDefault="00A1449B" w:rsidP="00307D61">
            <w:pPr>
              <w:pStyle w:val="af2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</w:p>
          <w:p w:rsidR="00A1449B" w:rsidRPr="00542448" w:rsidRDefault="00542448" w:rsidP="00307D61">
            <w:pPr>
              <w:pStyle w:val="af2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 </w:t>
            </w:r>
            <w:r w:rsidR="005724C1" w:rsidRPr="005724C1">
              <w:rPr>
                <w:rFonts w:ascii="Times New Roman" w:hAnsi="Times New Roman"/>
                <w:b w:val="0"/>
                <w:bCs w:val="0"/>
                <w:lang w:val="ru-RU"/>
              </w:rPr>
              <w:t>22.02.</w:t>
            </w:r>
            <w:r w:rsidR="005724C1"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 w:rsidR="00A1449B"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A1449B" w:rsidRPr="005724C1">
              <w:rPr>
                <w:rFonts w:ascii="Times New Roman" w:hAnsi="Times New Roman"/>
                <w:bCs w:val="0"/>
                <w:lang w:val="ru-RU"/>
              </w:rPr>
              <w:t xml:space="preserve">     </w:t>
            </w:r>
            <w:r w:rsidR="00A1449B"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  <w:lang w:val="en-US"/>
              </w:rPr>
              <w:t xml:space="preserve">             </w:t>
            </w:r>
            <w:r w:rsidR="005724C1">
              <w:rPr>
                <w:rFonts w:ascii="Times New Roman" w:hAnsi="Times New Roman"/>
                <w:bCs w:val="0"/>
              </w:rPr>
              <w:t>№58-12/</w:t>
            </w:r>
            <w:r>
              <w:rPr>
                <w:rFonts w:ascii="Times New Roman" w:hAnsi="Times New Roman"/>
                <w:bCs w:val="0"/>
                <w:lang w:val="en-US"/>
              </w:rPr>
              <w:t>VIII</w:t>
            </w:r>
          </w:p>
          <w:p w:rsidR="00A1449B" w:rsidRPr="00444496" w:rsidRDefault="00A1449B" w:rsidP="00307D61">
            <w:pPr>
              <w:pStyle w:val="af2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1449B" w:rsidRPr="00444496" w:rsidRDefault="00A1449B" w:rsidP="00307D61">
            <w:pPr>
              <w:pStyle w:val="af2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A3239" w:rsidRDefault="004A3239" w:rsidP="004A3239">
      <w:pPr>
        <w:rPr>
          <w:rFonts w:ascii="Times New Roman" w:hAnsi="Times New Roman"/>
          <w:sz w:val="28"/>
          <w:szCs w:val="28"/>
        </w:rPr>
      </w:pPr>
      <w:r w:rsidRPr="004A3239">
        <w:rPr>
          <w:rFonts w:ascii="Times New Roman" w:hAnsi="Times New Roman"/>
          <w:sz w:val="28"/>
          <w:szCs w:val="28"/>
        </w:rPr>
        <w:t xml:space="preserve">Про затвердження </w:t>
      </w:r>
      <w:r w:rsidR="009532EC" w:rsidRPr="00A57C16">
        <w:rPr>
          <w:rFonts w:ascii="Times New Roman" w:hAnsi="Times New Roman"/>
          <w:sz w:val="28"/>
          <w:szCs w:val="28"/>
        </w:rPr>
        <w:t>П</w:t>
      </w:r>
      <w:r w:rsidRPr="004A3239">
        <w:rPr>
          <w:rFonts w:ascii="Times New Roman" w:hAnsi="Times New Roman"/>
          <w:sz w:val="28"/>
          <w:szCs w:val="28"/>
        </w:rPr>
        <w:t>рограми</w:t>
      </w:r>
    </w:p>
    <w:p w:rsidR="004A3239" w:rsidRDefault="004A3239" w:rsidP="004A3239">
      <w:pPr>
        <w:rPr>
          <w:rFonts w:ascii="Times New Roman" w:hAnsi="Times New Roman"/>
          <w:sz w:val="28"/>
          <w:szCs w:val="28"/>
        </w:rPr>
      </w:pPr>
      <w:r w:rsidRPr="004A3239">
        <w:rPr>
          <w:rFonts w:ascii="Times New Roman" w:hAnsi="Times New Roman"/>
          <w:sz w:val="28"/>
          <w:szCs w:val="28"/>
        </w:rPr>
        <w:t>забезпечення</w:t>
      </w:r>
      <w:r w:rsidRPr="00A57C16">
        <w:rPr>
          <w:rFonts w:ascii="Times New Roman" w:hAnsi="Times New Roman"/>
          <w:sz w:val="28"/>
          <w:szCs w:val="28"/>
        </w:rPr>
        <w:t xml:space="preserve"> </w:t>
      </w:r>
      <w:r w:rsidRPr="004A3239">
        <w:rPr>
          <w:rFonts w:ascii="Times New Roman" w:hAnsi="Times New Roman"/>
          <w:sz w:val="28"/>
          <w:szCs w:val="28"/>
        </w:rPr>
        <w:t xml:space="preserve">молоді </w:t>
      </w:r>
    </w:p>
    <w:p w:rsidR="002C3C31" w:rsidRPr="00603459" w:rsidRDefault="007C57D7" w:rsidP="004A3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житлом на 2023</w:t>
      </w:r>
      <w:r w:rsidR="00D407A9" w:rsidRPr="00EB5F63">
        <w:rPr>
          <w:rFonts w:ascii="Times New Roman" w:hAnsi="Times New Roman"/>
          <w:sz w:val="28"/>
          <w:szCs w:val="28"/>
        </w:rPr>
        <w:t>-</w:t>
      </w:r>
      <w:r w:rsidR="004A3239">
        <w:rPr>
          <w:rFonts w:ascii="Times New Roman" w:hAnsi="Times New Roman"/>
          <w:sz w:val="28"/>
          <w:szCs w:val="28"/>
        </w:rPr>
        <w:t>202</w:t>
      </w:r>
      <w:r w:rsidR="004A3239" w:rsidRPr="004A3239">
        <w:rPr>
          <w:rFonts w:ascii="Times New Roman" w:hAnsi="Times New Roman"/>
          <w:sz w:val="28"/>
          <w:szCs w:val="28"/>
        </w:rPr>
        <w:t>7 роки</w:t>
      </w:r>
    </w:p>
    <w:p w:rsidR="002C3C31" w:rsidRPr="004A4138" w:rsidRDefault="002C3C31" w:rsidP="002C3C31">
      <w:pPr>
        <w:ind w:firstLine="709"/>
        <w:rPr>
          <w:rFonts w:ascii="Times New Roman" w:hAnsi="Times New Roman"/>
          <w:sz w:val="28"/>
          <w:szCs w:val="28"/>
        </w:rPr>
      </w:pPr>
    </w:p>
    <w:p w:rsidR="002C3C31" w:rsidRPr="004A4138" w:rsidRDefault="002C3C31" w:rsidP="001D30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4138">
        <w:rPr>
          <w:rFonts w:ascii="Times New Roman" w:hAnsi="Times New Roman"/>
          <w:spacing w:val="4"/>
          <w:sz w:val="28"/>
          <w:szCs w:val="28"/>
        </w:rPr>
        <w:t xml:space="preserve">Відповідно </w:t>
      </w:r>
      <w:r w:rsidRPr="004A4138">
        <w:rPr>
          <w:rFonts w:ascii="Times New Roman" w:hAnsi="Times New Roman"/>
          <w:sz w:val="28"/>
          <w:szCs w:val="28"/>
        </w:rPr>
        <w:t xml:space="preserve">до </w:t>
      </w:r>
      <w:r w:rsidR="000056D5" w:rsidRPr="007811DC">
        <w:rPr>
          <w:rFonts w:ascii="Times New Roman" w:hAnsi="Times New Roman"/>
          <w:sz w:val="28"/>
          <w:szCs w:val="28"/>
        </w:rPr>
        <w:t>п.</w:t>
      </w:r>
      <w:r w:rsidR="007C57D7" w:rsidRPr="007C57D7">
        <w:rPr>
          <w:rFonts w:ascii="Times New Roman" w:hAnsi="Times New Roman"/>
          <w:sz w:val="28"/>
          <w:szCs w:val="28"/>
        </w:rPr>
        <w:t xml:space="preserve"> </w:t>
      </w:r>
      <w:r w:rsidR="00E87CC6" w:rsidRPr="00E87CC6">
        <w:rPr>
          <w:rFonts w:ascii="Times New Roman" w:hAnsi="Times New Roman"/>
          <w:sz w:val="28"/>
          <w:szCs w:val="28"/>
        </w:rPr>
        <w:t>22</w:t>
      </w:r>
      <w:r w:rsidR="002C5DD6" w:rsidRPr="002C5DD6">
        <w:rPr>
          <w:rFonts w:ascii="Times New Roman" w:hAnsi="Times New Roman"/>
          <w:sz w:val="28"/>
          <w:szCs w:val="28"/>
        </w:rPr>
        <w:t xml:space="preserve"> </w:t>
      </w:r>
      <w:r w:rsidR="000056D5" w:rsidRPr="007811DC">
        <w:rPr>
          <w:rFonts w:ascii="Times New Roman" w:hAnsi="Times New Roman"/>
          <w:sz w:val="28"/>
          <w:szCs w:val="28"/>
        </w:rPr>
        <w:t>ч.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0056D5" w:rsidRPr="007811DC">
        <w:rPr>
          <w:rFonts w:ascii="Times New Roman" w:hAnsi="Times New Roman"/>
          <w:sz w:val="28"/>
          <w:szCs w:val="28"/>
        </w:rPr>
        <w:t>1 ст.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E87CC6" w:rsidRPr="00E87CC6">
        <w:rPr>
          <w:rFonts w:ascii="Times New Roman" w:hAnsi="Times New Roman"/>
          <w:sz w:val="28"/>
          <w:szCs w:val="28"/>
        </w:rPr>
        <w:t>26</w:t>
      </w:r>
      <w:r w:rsidR="000056D5" w:rsidRPr="007811DC">
        <w:rPr>
          <w:rFonts w:ascii="Times New Roman" w:hAnsi="Times New Roman"/>
          <w:sz w:val="28"/>
          <w:szCs w:val="28"/>
        </w:rPr>
        <w:t>, п.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0056D5" w:rsidRPr="007811DC">
        <w:rPr>
          <w:rFonts w:ascii="Times New Roman" w:hAnsi="Times New Roman"/>
          <w:sz w:val="28"/>
          <w:szCs w:val="28"/>
        </w:rPr>
        <w:t>3 ч.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0056D5" w:rsidRPr="007811DC">
        <w:rPr>
          <w:rFonts w:ascii="Times New Roman" w:hAnsi="Times New Roman"/>
          <w:sz w:val="28"/>
          <w:szCs w:val="28"/>
        </w:rPr>
        <w:t>4 ст.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0056D5" w:rsidRPr="007811DC">
        <w:rPr>
          <w:rFonts w:ascii="Times New Roman" w:hAnsi="Times New Roman"/>
          <w:sz w:val="28"/>
          <w:szCs w:val="28"/>
        </w:rPr>
        <w:t>42,  ч.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0056D5" w:rsidRPr="007811DC">
        <w:rPr>
          <w:rFonts w:ascii="Times New Roman" w:hAnsi="Times New Roman"/>
          <w:sz w:val="28"/>
          <w:szCs w:val="28"/>
        </w:rPr>
        <w:t>1</w:t>
      </w:r>
      <w:r w:rsidR="000056D5">
        <w:rPr>
          <w:rFonts w:ascii="Times New Roman" w:hAnsi="Times New Roman"/>
          <w:sz w:val="28"/>
          <w:szCs w:val="28"/>
        </w:rPr>
        <w:t xml:space="preserve"> </w:t>
      </w:r>
      <w:r w:rsidR="000056D5" w:rsidRPr="008404D9">
        <w:rPr>
          <w:rFonts w:ascii="Times New Roman" w:hAnsi="Times New Roman"/>
          <w:sz w:val="28"/>
          <w:szCs w:val="28"/>
        </w:rPr>
        <w:t>ст</w:t>
      </w:r>
      <w:r w:rsidR="000056D5">
        <w:rPr>
          <w:rFonts w:ascii="Times New Roman" w:hAnsi="Times New Roman"/>
          <w:sz w:val="28"/>
          <w:szCs w:val="28"/>
        </w:rPr>
        <w:t>.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0056D5" w:rsidRPr="008404D9">
        <w:rPr>
          <w:rFonts w:ascii="Times New Roman" w:hAnsi="Times New Roman"/>
          <w:sz w:val="28"/>
          <w:szCs w:val="28"/>
        </w:rPr>
        <w:t>59 Закону України від 21.05.1997</w:t>
      </w:r>
      <w:r w:rsidR="009B13A6" w:rsidRPr="009B13A6">
        <w:rPr>
          <w:rFonts w:ascii="Times New Roman" w:hAnsi="Times New Roman"/>
          <w:sz w:val="28"/>
          <w:szCs w:val="28"/>
        </w:rPr>
        <w:t xml:space="preserve"> </w:t>
      </w:r>
      <w:r w:rsidR="00B7145E" w:rsidRPr="00B714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6D5" w:rsidRPr="008404D9">
        <w:rPr>
          <w:rFonts w:ascii="Times New Roman" w:hAnsi="Times New Roman"/>
          <w:sz w:val="28"/>
          <w:szCs w:val="28"/>
        </w:rPr>
        <w:t xml:space="preserve">№ 280/97-ВР </w:t>
      </w:r>
      <w:r w:rsidR="009B13A6" w:rsidRPr="009B13A6">
        <w:rPr>
          <w:rFonts w:ascii="Times New Roman" w:hAnsi="Times New Roman"/>
          <w:sz w:val="28"/>
          <w:szCs w:val="28"/>
        </w:rPr>
        <w:t xml:space="preserve"> </w:t>
      </w:r>
      <w:r w:rsidR="00F87062">
        <w:rPr>
          <w:rFonts w:ascii="Times New Roman" w:hAnsi="Times New Roman"/>
          <w:sz w:val="28"/>
          <w:szCs w:val="28"/>
        </w:rPr>
        <w:t>«</w:t>
      </w:r>
      <w:r w:rsidR="000056D5" w:rsidRPr="008404D9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0056D5">
        <w:rPr>
          <w:rFonts w:ascii="Times New Roman" w:hAnsi="Times New Roman"/>
          <w:sz w:val="28"/>
          <w:szCs w:val="28"/>
        </w:rPr>
        <w:t>»</w:t>
      </w:r>
      <w:r w:rsidRPr="004A4138">
        <w:rPr>
          <w:rFonts w:ascii="Times New Roman" w:hAnsi="Times New Roman"/>
          <w:sz w:val="28"/>
          <w:szCs w:val="28"/>
        </w:rPr>
        <w:t xml:space="preserve">, </w:t>
      </w:r>
      <w:r w:rsidR="00B7145E" w:rsidRPr="00B7145E">
        <w:rPr>
          <w:rFonts w:ascii="Times New Roman" w:hAnsi="Times New Roman"/>
          <w:sz w:val="28"/>
          <w:szCs w:val="28"/>
        </w:rPr>
        <w:t>ст.70, пп. «а» п. 3 ч. 1 ст. 91 Бюджетного Кодексу України від 08.07.2010 № 2456/VІ</w:t>
      </w:r>
      <w:r w:rsidR="001D3008">
        <w:rPr>
          <w:rFonts w:ascii="Times New Roman" w:hAnsi="Times New Roman"/>
          <w:sz w:val="28"/>
          <w:szCs w:val="28"/>
        </w:rPr>
        <w:t>,</w:t>
      </w:r>
      <w:r w:rsidR="00EB5F63" w:rsidRPr="00B44B7F">
        <w:rPr>
          <w:rFonts w:ascii="Times New Roman" w:hAnsi="Times New Roman"/>
          <w:sz w:val="28"/>
          <w:szCs w:val="28"/>
        </w:rPr>
        <w:t xml:space="preserve"> </w:t>
      </w:r>
      <w:r w:rsidR="00B44B7F" w:rsidRPr="00B44B7F">
        <w:rPr>
          <w:rFonts w:ascii="Times New Roman" w:hAnsi="Times New Roman"/>
          <w:sz w:val="28"/>
          <w:szCs w:val="28"/>
        </w:rPr>
        <w:t xml:space="preserve">Закону України від </w:t>
      </w:r>
      <w:r w:rsidR="001A3093" w:rsidRPr="001A3093">
        <w:rPr>
          <w:rFonts w:ascii="Times New Roman" w:hAnsi="Times New Roman"/>
          <w:sz w:val="28"/>
          <w:szCs w:val="28"/>
        </w:rPr>
        <w:t>27.04.2021</w:t>
      </w:r>
      <w:r w:rsidR="00B44B7F" w:rsidRPr="00B44B7F">
        <w:rPr>
          <w:rFonts w:ascii="Times New Roman" w:hAnsi="Times New Roman"/>
          <w:sz w:val="28"/>
          <w:szCs w:val="28"/>
        </w:rPr>
        <w:t xml:space="preserve"> № </w:t>
      </w:r>
      <w:r w:rsidR="000709D5" w:rsidRPr="000709D5">
        <w:rPr>
          <w:rFonts w:ascii="Times New Roman" w:hAnsi="Times New Roman"/>
          <w:sz w:val="28"/>
          <w:szCs w:val="28"/>
        </w:rPr>
        <w:t xml:space="preserve">1414-IX </w:t>
      </w:r>
      <w:r w:rsidR="00C372B2" w:rsidRPr="00C372B2">
        <w:rPr>
          <w:rFonts w:ascii="Times New Roman" w:hAnsi="Times New Roman"/>
          <w:sz w:val="28"/>
          <w:szCs w:val="28"/>
        </w:rPr>
        <w:t>«</w:t>
      </w:r>
      <w:r w:rsidR="00B44B7F" w:rsidRPr="00B44B7F">
        <w:rPr>
          <w:rFonts w:ascii="Times New Roman" w:hAnsi="Times New Roman"/>
          <w:sz w:val="28"/>
          <w:szCs w:val="28"/>
        </w:rPr>
        <w:t>Про осн</w:t>
      </w:r>
      <w:r w:rsidR="00C372B2">
        <w:rPr>
          <w:rFonts w:ascii="Times New Roman" w:hAnsi="Times New Roman"/>
          <w:sz w:val="28"/>
          <w:szCs w:val="28"/>
        </w:rPr>
        <w:t>овні засади молодіжної політики</w:t>
      </w:r>
      <w:r w:rsidR="00C372B2" w:rsidRPr="00C372B2">
        <w:rPr>
          <w:rFonts w:ascii="Times New Roman" w:hAnsi="Times New Roman"/>
          <w:sz w:val="28"/>
          <w:szCs w:val="28"/>
        </w:rPr>
        <w:t>»</w:t>
      </w:r>
      <w:r w:rsidR="00B44B7F" w:rsidRPr="00B44B7F"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29.05.2001 № 584 </w:t>
      </w:r>
      <w:r w:rsidR="00C372B2" w:rsidRPr="00C372B2">
        <w:rPr>
          <w:rFonts w:ascii="Times New Roman" w:hAnsi="Times New Roman"/>
          <w:sz w:val="28"/>
          <w:szCs w:val="28"/>
        </w:rPr>
        <w:t>«</w:t>
      </w:r>
      <w:r w:rsidR="00B44B7F" w:rsidRPr="00B44B7F">
        <w:rPr>
          <w:rFonts w:ascii="Times New Roman" w:hAnsi="Times New Roman"/>
          <w:sz w:val="28"/>
          <w:szCs w:val="28"/>
        </w:rPr>
        <w:t>Про порядок надання пільгових довготермінових кредитів молодим сім'ям та одиноким молодим громадянам на будівництво (р</w:t>
      </w:r>
      <w:r w:rsidR="00C372B2">
        <w:rPr>
          <w:rFonts w:ascii="Times New Roman" w:hAnsi="Times New Roman"/>
          <w:sz w:val="28"/>
          <w:szCs w:val="28"/>
        </w:rPr>
        <w:t>еконструкцію) і придбання житла</w:t>
      </w:r>
      <w:r w:rsidR="00C372B2" w:rsidRPr="00C372B2">
        <w:rPr>
          <w:rFonts w:ascii="Times New Roman" w:hAnsi="Times New Roman"/>
          <w:sz w:val="28"/>
          <w:szCs w:val="28"/>
        </w:rPr>
        <w:t>»</w:t>
      </w:r>
      <w:r w:rsidR="00DA37A2" w:rsidRPr="00DA37A2">
        <w:rPr>
          <w:rFonts w:ascii="Times New Roman" w:hAnsi="Times New Roman"/>
          <w:sz w:val="28"/>
          <w:szCs w:val="28"/>
        </w:rPr>
        <w:t>,</w:t>
      </w:r>
      <w:r w:rsidR="00C372B2" w:rsidRPr="00C372B2">
        <w:rPr>
          <w:rFonts w:ascii="Times New Roman" w:hAnsi="Times New Roman"/>
          <w:sz w:val="28"/>
          <w:szCs w:val="28"/>
        </w:rPr>
        <w:t xml:space="preserve"> </w:t>
      </w:r>
      <w:r w:rsidR="00C372B2" w:rsidRPr="005267AD">
        <w:rPr>
          <w:rFonts w:ascii="Times New Roman" w:hAnsi="Times New Roman"/>
          <w:sz w:val="28"/>
          <w:szCs w:val="28"/>
        </w:rPr>
        <w:t xml:space="preserve">рішення Черкаської обласної ради від </w:t>
      </w:r>
      <w:r w:rsidR="00C372B2" w:rsidRPr="00C372B2">
        <w:rPr>
          <w:rFonts w:ascii="Times New Roman" w:hAnsi="Times New Roman"/>
          <w:sz w:val="28"/>
          <w:szCs w:val="28"/>
        </w:rPr>
        <w:t>02</w:t>
      </w:r>
      <w:r w:rsidR="00C372B2" w:rsidRPr="005267AD">
        <w:rPr>
          <w:rFonts w:ascii="Times New Roman" w:hAnsi="Times New Roman"/>
          <w:sz w:val="28"/>
          <w:szCs w:val="28"/>
        </w:rPr>
        <w:t>.</w:t>
      </w:r>
      <w:r w:rsidR="00C372B2" w:rsidRPr="00C372B2">
        <w:rPr>
          <w:rFonts w:ascii="Times New Roman" w:hAnsi="Times New Roman"/>
          <w:sz w:val="28"/>
          <w:szCs w:val="28"/>
        </w:rPr>
        <w:t>1</w:t>
      </w:r>
      <w:r w:rsidR="00C372B2" w:rsidRPr="005267AD">
        <w:rPr>
          <w:rFonts w:ascii="Times New Roman" w:hAnsi="Times New Roman"/>
          <w:sz w:val="28"/>
          <w:szCs w:val="28"/>
        </w:rPr>
        <w:t>2.20</w:t>
      </w:r>
      <w:r w:rsidR="00C372B2" w:rsidRPr="00C372B2">
        <w:rPr>
          <w:rFonts w:ascii="Times New Roman" w:hAnsi="Times New Roman"/>
          <w:sz w:val="28"/>
          <w:szCs w:val="28"/>
        </w:rPr>
        <w:t>2</w:t>
      </w:r>
      <w:r w:rsidR="00C372B2" w:rsidRPr="005267AD">
        <w:rPr>
          <w:rFonts w:ascii="Times New Roman" w:hAnsi="Times New Roman"/>
          <w:sz w:val="28"/>
          <w:szCs w:val="28"/>
        </w:rPr>
        <w:t>2 №</w:t>
      </w:r>
      <w:r w:rsidR="004F1655" w:rsidRPr="004F1655">
        <w:rPr>
          <w:rFonts w:ascii="Times New Roman" w:hAnsi="Times New Roman"/>
          <w:sz w:val="28"/>
          <w:szCs w:val="28"/>
        </w:rPr>
        <w:t xml:space="preserve"> </w:t>
      </w:r>
      <w:r w:rsidR="00C372B2" w:rsidRPr="005267AD">
        <w:rPr>
          <w:rFonts w:ascii="Times New Roman" w:hAnsi="Times New Roman"/>
          <w:sz w:val="28"/>
          <w:szCs w:val="28"/>
        </w:rPr>
        <w:t>1</w:t>
      </w:r>
      <w:r w:rsidR="00C372B2" w:rsidRPr="00C372B2">
        <w:rPr>
          <w:rFonts w:ascii="Times New Roman" w:hAnsi="Times New Roman"/>
          <w:sz w:val="28"/>
          <w:szCs w:val="28"/>
        </w:rPr>
        <w:t>5</w:t>
      </w:r>
      <w:r w:rsidR="00C372B2" w:rsidRPr="005267AD">
        <w:rPr>
          <w:rFonts w:ascii="Times New Roman" w:hAnsi="Times New Roman"/>
          <w:sz w:val="28"/>
          <w:szCs w:val="28"/>
        </w:rPr>
        <w:t>-</w:t>
      </w:r>
      <w:r w:rsidR="00C372B2" w:rsidRPr="00C372B2">
        <w:rPr>
          <w:rFonts w:ascii="Times New Roman" w:hAnsi="Times New Roman"/>
          <w:sz w:val="28"/>
          <w:szCs w:val="28"/>
        </w:rPr>
        <w:t>23</w:t>
      </w:r>
      <w:r w:rsidR="00C372B2" w:rsidRPr="005267AD">
        <w:rPr>
          <w:rFonts w:ascii="Times New Roman" w:hAnsi="Times New Roman"/>
          <w:sz w:val="28"/>
          <w:szCs w:val="28"/>
        </w:rPr>
        <w:t>/</w:t>
      </w:r>
      <w:r w:rsidR="00C372B2" w:rsidRPr="005267AD">
        <w:rPr>
          <w:rFonts w:ascii="Times New Roman" w:hAnsi="Times New Roman"/>
          <w:sz w:val="28"/>
          <w:szCs w:val="28"/>
          <w:lang w:val="en-US"/>
        </w:rPr>
        <w:t>V</w:t>
      </w:r>
      <w:r w:rsidR="00C372B2" w:rsidRPr="00C372B2">
        <w:rPr>
          <w:rFonts w:ascii="Times New Roman" w:hAnsi="Times New Roman"/>
          <w:sz w:val="28"/>
          <w:szCs w:val="28"/>
        </w:rPr>
        <w:t>ІІ</w:t>
      </w:r>
      <w:r w:rsidR="00C372B2" w:rsidRPr="005267AD">
        <w:rPr>
          <w:rFonts w:ascii="Times New Roman" w:hAnsi="Times New Roman"/>
          <w:sz w:val="28"/>
          <w:szCs w:val="28"/>
        </w:rPr>
        <w:t>І</w:t>
      </w:r>
      <w:r w:rsidR="001A3093" w:rsidRPr="001A3093">
        <w:rPr>
          <w:rFonts w:ascii="Times New Roman" w:hAnsi="Times New Roman"/>
          <w:sz w:val="28"/>
          <w:szCs w:val="28"/>
        </w:rPr>
        <w:t xml:space="preserve"> </w:t>
      </w:r>
      <w:r w:rsidR="00D95AF5" w:rsidRPr="00D95AF5">
        <w:rPr>
          <w:rFonts w:ascii="Times New Roman" w:hAnsi="Times New Roman"/>
          <w:sz w:val="28"/>
          <w:szCs w:val="28"/>
        </w:rPr>
        <w:t>«Про Обласну програму забезпечення молоді житлом на 2023-2027 роки»</w:t>
      </w:r>
      <w:r w:rsidR="00ED4996" w:rsidRPr="00ED4996">
        <w:rPr>
          <w:rFonts w:ascii="Times New Roman" w:hAnsi="Times New Roman"/>
          <w:sz w:val="28"/>
          <w:szCs w:val="28"/>
        </w:rPr>
        <w:t xml:space="preserve">, рішення виконавчого комітету </w:t>
      </w:r>
      <w:r w:rsidR="00585B18" w:rsidRPr="005267AD">
        <w:rPr>
          <w:rFonts w:ascii="Times New Roman" w:hAnsi="Times New Roman"/>
          <w:sz w:val="28"/>
          <w:szCs w:val="28"/>
        </w:rPr>
        <w:t xml:space="preserve">від </w:t>
      </w:r>
      <w:r w:rsidR="00585B18" w:rsidRPr="00C372B2">
        <w:rPr>
          <w:rFonts w:ascii="Times New Roman" w:hAnsi="Times New Roman"/>
          <w:sz w:val="28"/>
          <w:szCs w:val="28"/>
        </w:rPr>
        <w:t>0</w:t>
      </w:r>
      <w:r w:rsidR="00585B18" w:rsidRPr="00585B18">
        <w:rPr>
          <w:rFonts w:ascii="Times New Roman" w:hAnsi="Times New Roman"/>
          <w:sz w:val="28"/>
          <w:szCs w:val="28"/>
        </w:rPr>
        <w:t>9</w:t>
      </w:r>
      <w:r w:rsidR="00585B18" w:rsidRPr="005267AD">
        <w:rPr>
          <w:rFonts w:ascii="Times New Roman" w:hAnsi="Times New Roman"/>
          <w:sz w:val="28"/>
          <w:szCs w:val="28"/>
        </w:rPr>
        <w:t>.</w:t>
      </w:r>
      <w:r w:rsidR="00585B18" w:rsidRPr="00585B18">
        <w:rPr>
          <w:rFonts w:ascii="Times New Roman" w:hAnsi="Times New Roman"/>
          <w:sz w:val="28"/>
          <w:szCs w:val="28"/>
        </w:rPr>
        <w:t>0</w:t>
      </w:r>
      <w:r w:rsidR="00585B18" w:rsidRPr="005267AD">
        <w:rPr>
          <w:rFonts w:ascii="Times New Roman" w:hAnsi="Times New Roman"/>
          <w:sz w:val="28"/>
          <w:szCs w:val="28"/>
        </w:rPr>
        <w:t>2.20</w:t>
      </w:r>
      <w:r w:rsidR="00585B18" w:rsidRPr="00C372B2">
        <w:rPr>
          <w:rFonts w:ascii="Times New Roman" w:hAnsi="Times New Roman"/>
          <w:sz w:val="28"/>
          <w:szCs w:val="28"/>
        </w:rPr>
        <w:t>2</w:t>
      </w:r>
      <w:r w:rsidR="00585B18" w:rsidRPr="00585B18">
        <w:rPr>
          <w:rFonts w:ascii="Times New Roman" w:hAnsi="Times New Roman"/>
          <w:sz w:val="28"/>
          <w:szCs w:val="28"/>
        </w:rPr>
        <w:t>3</w:t>
      </w:r>
      <w:r w:rsidR="00585B18" w:rsidRPr="005267AD">
        <w:rPr>
          <w:rFonts w:ascii="Times New Roman" w:hAnsi="Times New Roman"/>
          <w:sz w:val="28"/>
          <w:szCs w:val="28"/>
        </w:rPr>
        <w:t xml:space="preserve"> №</w:t>
      </w:r>
      <w:r w:rsidR="001D1B86" w:rsidRPr="001D1B86">
        <w:rPr>
          <w:rFonts w:ascii="Times New Roman" w:hAnsi="Times New Roman"/>
          <w:sz w:val="28"/>
          <w:szCs w:val="28"/>
        </w:rPr>
        <w:t xml:space="preserve"> </w:t>
      </w:r>
      <w:r w:rsidR="00A66B03" w:rsidRPr="00A66B03">
        <w:rPr>
          <w:rFonts w:ascii="Times New Roman" w:hAnsi="Times New Roman"/>
          <w:sz w:val="28"/>
          <w:szCs w:val="28"/>
        </w:rPr>
        <w:t>45</w:t>
      </w:r>
      <w:r w:rsidR="00585B18" w:rsidRPr="001A3093">
        <w:rPr>
          <w:rFonts w:ascii="Times New Roman" w:hAnsi="Times New Roman"/>
          <w:sz w:val="28"/>
          <w:szCs w:val="28"/>
        </w:rPr>
        <w:t xml:space="preserve"> </w:t>
      </w:r>
      <w:r w:rsidR="00ED4996" w:rsidRPr="00ED4996">
        <w:rPr>
          <w:rFonts w:ascii="Times New Roman" w:hAnsi="Times New Roman"/>
          <w:sz w:val="28"/>
          <w:szCs w:val="28"/>
        </w:rPr>
        <w:t>«Про</w:t>
      </w:r>
      <w:r w:rsidR="003F7726">
        <w:rPr>
          <w:rFonts w:ascii="Times New Roman" w:hAnsi="Times New Roman"/>
          <w:sz w:val="28"/>
          <w:szCs w:val="28"/>
        </w:rPr>
        <w:t xml:space="preserve"> схвалення цільової соціальної </w:t>
      </w:r>
      <w:r w:rsidR="00ED4996" w:rsidRPr="00ED4996">
        <w:rPr>
          <w:rFonts w:ascii="Times New Roman" w:hAnsi="Times New Roman"/>
          <w:sz w:val="28"/>
          <w:szCs w:val="28"/>
        </w:rPr>
        <w:t>Програми заб</w:t>
      </w:r>
      <w:r w:rsidR="001D1B86">
        <w:rPr>
          <w:rFonts w:ascii="Times New Roman" w:hAnsi="Times New Roman"/>
          <w:sz w:val="28"/>
          <w:szCs w:val="28"/>
        </w:rPr>
        <w:t>езпечення молоді житлом на 2023</w:t>
      </w:r>
      <w:r w:rsidR="00ED4996" w:rsidRPr="00ED4996">
        <w:rPr>
          <w:rFonts w:ascii="Times New Roman" w:hAnsi="Times New Roman"/>
          <w:sz w:val="28"/>
          <w:szCs w:val="28"/>
        </w:rPr>
        <w:t>–2027 роки</w:t>
      </w:r>
      <w:r w:rsidR="00546280">
        <w:rPr>
          <w:rFonts w:ascii="Times New Roman" w:hAnsi="Times New Roman"/>
          <w:sz w:val="28"/>
          <w:szCs w:val="28"/>
        </w:rPr>
        <w:t>»</w:t>
      </w:r>
      <w:r w:rsidR="00D95AF5" w:rsidRPr="00D95AF5">
        <w:rPr>
          <w:rFonts w:ascii="Times New Roman" w:hAnsi="Times New Roman"/>
          <w:sz w:val="28"/>
          <w:szCs w:val="28"/>
        </w:rPr>
        <w:t xml:space="preserve"> </w:t>
      </w:r>
      <w:r w:rsidR="001A3093" w:rsidRPr="005267AD">
        <w:rPr>
          <w:rFonts w:ascii="Times New Roman" w:hAnsi="Times New Roman"/>
          <w:sz w:val="28"/>
          <w:szCs w:val="28"/>
        </w:rPr>
        <w:t>та з метою створення умов для реалізації державної політики в галузі сім’ї та молоді</w:t>
      </w:r>
      <w:r w:rsidRPr="004A4138">
        <w:rPr>
          <w:rFonts w:ascii="Times New Roman" w:hAnsi="Times New Roman"/>
          <w:sz w:val="28"/>
          <w:szCs w:val="28"/>
        </w:rPr>
        <w:t xml:space="preserve"> міська рада </w:t>
      </w:r>
    </w:p>
    <w:p w:rsidR="002C3C31" w:rsidRDefault="003F7726" w:rsidP="003F77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4138">
        <w:rPr>
          <w:rFonts w:ascii="Times New Roman" w:hAnsi="Times New Roman"/>
          <w:sz w:val="28"/>
          <w:szCs w:val="28"/>
        </w:rPr>
        <w:t>ВИРІШИЛА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407A9" w:rsidRPr="003F7726" w:rsidRDefault="00D407A9" w:rsidP="003F772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3C31" w:rsidRDefault="006A5C8D" w:rsidP="00AA0A04">
      <w:pPr>
        <w:pStyle w:val="a7"/>
        <w:tabs>
          <w:tab w:val="left" w:pos="993"/>
        </w:tabs>
        <w:ind w:left="0" w:firstLine="567"/>
      </w:pPr>
      <w:r>
        <w:rPr>
          <w:lang w:val="ru-RU"/>
        </w:rPr>
        <w:t xml:space="preserve">1. </w:t>
      </w:r>
      <w:r w:rsidR="002C3C31" w:rsidRPr="000056D5">
        <w:t xml:space="preserve">Затвердити </w:t>
      </w:r>
      <w:r w:rsidR="002C3C31" w:rsidRPr="000056D5">
        <w:rPr>
          <w:spacing w:val="4"/>
        </w:rPr>
        <w:t xml:space="preserve">Програму </w:t>
      </w:r>
      <w:r>
        <w:rPr>
          <w:lang w:val="ru-RU"/>
        </w:rPr>
        <w:t>забезпечення молоді</w:t>
      </w:r>
      <w:r w:rsidR="006267B9">
        <w:rPr>
          <w:lang w:val="ru-RU"/>
        </w:rPr>
        <w:t xml:space="preserve"> житлом</w:t>
      </w:r>
      <w:r w:rsidR="002C3C31" w:rsidRPr="000056D5">
        <w:t xml:space="preserve"> на 202</w:t>
      </w:r>
      <w:r w:rsidR="00AA0A04">
        <w:rPr>
          <w:lang w:val="ru-RU"/>
        </w:rPr>
        <w:t>3</w:t>
      </w:r>
      <w:r w:rsidR="002C3C31" w:rsidRPr="000056D5">
        <w:t>-202</w:t>
      </w:r>
      <w:r w:rsidR="00AA0A04">
        <w:rPr>
          <w:lang w:val="ru-RU"/>
        </w:rPr>
        <w:t>7</w:t>
      </w:r>
      <w:r w:rsidR="002C3C31" w:rsidRPr="000056D5">
        <w:t xml:space="preserve"> роки, що додається.</w:t>
      </w:r>
    </w:p>
    <w:p w:rsidR="001E4E77" w:rsidRDefault="003447FF" w:rsidP="00E87CC6">
      <w:pPr>
        <w:pStyle w:val="a7"/>
        <w:ind w:left="0" w:firstLine="567"/>
      </w:pPr>
      <w:r>
        <w:t>2.</w:t>
      </w:r>
      <w:r w:rsidR="006A5C8D" w:rsidRPr="00465A59">
        <w:t xml:space="preserve"> </w:t>
      </w:r>
      <w:r w:rsidR="00B5510F">
        <w:rPr>
          <w:lang w:val="ru-RU"/>
        </w:rPr>
        <w:t>Організацію</w:t>
      </w:r>
      <w:r w:rsidR="002C3C31" w:rsidRPr="000056D5">
        <w:t xml:space="preserve"> </w:t>
      </w:r>
      <w:r w:rsidR="00465A59" w:rsidRPr="00465A59">
        <w:t xml:space="preserve">виконання рішення покласти на заступника міського голови </w:t>
      </w:r>
      <w:r w:rsidR="00B5510F">
        <w:rPr>
          <w:lang w:val="ru-RU"/>
        </w:rPr>
        <w:t>відповідно до</w:t>
      </w:r>
      <w:r w:rsidR="00465A59" w:rsidRPr="00465A59">
        <w:t xml:space="preserve"> функціональних повноважень</w:t>
      </w:r>
      <w:r w:rsidR="002C3C31" w:rsidRPr="000056D5">
        <w:t xml:space="preserve">, </w:t>
      </w:r>
      <w:r w:rsidR="001E4E77" w:rsidRPr="000056D5">
        <w:rPr>
          <w:spacing w:val="4"/>
        </w:rPr>
        <w:t>управління освіти, молоді та спорту</w:t>
      </w:r>
      <w:r w:rsidR="001E4E77" w:rsidRPr="000056D5">
        <w:t>.</w:t>
      </w:r>
    </w:p>
    <w:p w:rsidR="00084D1C" w:rsidRPr="000056D5" w:rsidRDefault="00E87CC6" w:rsidP="00924FED">
      <w:pPr>
        <w:pStyle w:val="3"/>
        <w:tabs>
          <w:tab w:val="left" w:pos="993"/>
        </w:tabs>
        <w:spacing w:after="0"/>
        <w:ind w:left="0" w:firstLine="567"/>
        <w:rPr>
          <w:sz w:val="28"/>
          <w:szCs w:val="28"/>
        </w:rPr>
      </w:pPr>
      <w:r w:rsidRPr="004F515C">
        <w:rPr>
          <w:sz w:val="28"/>
          <w:szCs w:val="28"/>
        </w:rPr>
        <w:t>3</w:t>
      </w:r>
      <w:r w:rsidR="002C3C31" w:rsidRPr="000056D5">
        <w:rPr>
          <w:sz w:val="28"/>
          <w:szCs w:val="28"/>
        </w:rPr>
        <w:t xml:space="preserve">.  </w:t>
      </w:r>
      <w:r w:rsidR="002C3C31" w:rsidRPr="000056D5">
        <w:rPr>
          <w:spacing w:val="4"/>
          <w:sz w:val="28"/>
          <w:szCs w:val="28"/>
        </w:rPr>
        <w:t>Контроль за виконанням рішення пок</w:t>
      </w:r>
      <w:r w:rsidR="00A57C16">
        <w:rPr>
          <w:spacing w:val="4"/>
          <w:sz w:val="28"/>
          <w:szCs w:val="28"/>
        </w:rPr>
        <w:t>ласти на секретаря міської ради</w:t>
      </w:r>
      <w:r w:rsidR="002C3C31" w:rsidRPr="000056D5">
        <w:rPr>
          <w:spacing w:val="4"/>
          <w:sz w:val="28"/>
          <w:szCs w:val="28"/>
        </w:rPr>
        <w:t xml:space="preserve">, </w:t>
      </w:r>
      <w:r w:rsidR="004F515C" w:rsidRPr="004F515C">
        <w:rPr>
          <w:spacing w:val="4"/>
          <w:sz w:val="28"/>
          <w:szCs w:val="28"/>
        </w:rPr>
        <w:t xml:space="preserve">постійну </w:t>
      </w:r>
      <w:r w:rsidR="000056D5" w:rsidRPr="000056D5">
        <w:rPr>
          <w:spacing w:val="4"/>
          <w:sz w:val="28"/>
          <w:szCs w:val="28"/>
        </w:rPr>
        <w:t xml:space="preserve">комісію міської ради </w:t>
      </w:r>
      <w:r w:rsidR="000056D5" w:rsidRPr="000056D5">
        <w:rPr>
          <w:sz w:val="28"/>
          <w:szCs w:val="28"/>
        </w:rPr>
        <w:t>з питань освіти, молоді та спорту, культури, охорони здоров’я, соціального захи</w:t>
      </w:r>
      <w:r w:rsidR="004F515C">
        <w:rPr>
          <w:sz w:val="28"/>
          <w:szCs w:val="28"/>
        </w:rPr>
        <w:t>сту, засобів масової інформації та постійну</w:t>
      </w:r>
      <w:r w:rsidR="000056D5" w:rsidRPr="000056D5">
        <w:rPr>
          <w:sz w:val="28"/>
          <w:szCs w:val="28"/>
        </w:rPr>
        <w:t xml:space="preserve"> </w:t>
      </w:r>
      <w:r w:rsidR="000056D5" w:rsidRPr="000056D5">
        <w:rPr>
          <w:spacing w:val="4"/>
          <w:sz w:val="28"/>
          <w:szCs w:val="28"/>
        </w:rPr>
        <w:t xml:space="preserve">комісію міської ради </w:t>
      </w:r>
      <w:r w:rsidR="000056D5" w:rsidRPr="000056D5">
        <w:rPr>
          <w:sz w:val="28"/>
          <w:szCs w:val="28"/>
        </w:rPr>
        <w:t>з питань місцевого бюджету, фінансів, податкової політики, розвитку підприємництва, захисту прав спож</w:t>
      </w:r>
      <w:r w:rsidR="004F515C">
        <w:rPr>
          <w:sz w:val="28"/>
          <w:szCs w:val="28"/>
        </w:rPr>
        <w:t>ивачів, комунальної власності.</w:t>
      </w:r>
    </w:p>
    <w:p w:rsidR="00FD7A5A" w:rsidRDefault="00FD7A5A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</w:t>
      </w:r>
      <w:r w:rsidRPr="00C63C75">
        <w:rPr>
          <w:rFonts w:ascii="Times New Roman" w:hAnsi="Times New Roman"/>
          <w:sz w:val="28"/>
          <w:szCs w:val="28"/>
        </w:rPr>
        <w:tab/>
      </w:r>
      <w:r w:rsidRPr="00C63C75">
        <w:rPr>
          <w:rFonts w:ascii="Times New Roman" w:hAnsi="Times New Roman"/>
          <w:sz w:val="28"/>
          <w:szCs w:val="28"/>
        </w:rPr>
        <w:tab/>
      </w:r>
      <w:r w:rsidRPr="00C63C75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C63C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Сергій АНАНКО </w:t>
      </w: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Default="00084D1C" w:rsidP="00084D1C">
      <w:pPr>
        <w:rPr>
          <w:rFonts w:ascii="Times New Roman" w:hAnsi="Times New Roman"/>
          <w:sz w:val="28"/>
          <w:szCs w:val="28"/>
        </w:rPr>
      </w:pPr>
    </w:p>
    <w:p w:rsidR="0078408D" w:rsidRDefault="0078408D" w:rsidP="00084D1C">
      <w:pPr>
        <w:rPr>
          <w:rFonts w:ascii="Times New Roman" w:hAnsi="Times New Roman"/>
          <w:sz w:val="28"/>
          <w:szCs w:val="28"/>
        </w:rPr>
      </w:pPr>
    </w:p>
    <w:p w:rsidR="0078408D" w:rsidRDefault="0078408D" w:rsidP="00084D1C">
      <w:pPr>
        <w:rPr>
          <w:rFonts w:ascii="Times New Roman" w:hAnsi="Times New Roman"/>
          <w:sz w:val="28"/>
          <w:szCs w:val="28"/>
        </w:rPr>
      </w:pPr>
    </w:p>
    <w:p w:rsidR="0078408D" w:rsidRDefault="0078408D" w:rsidP="00084D1C">
      <w:pPr>
        <w:rPr>
          <w:rFonts w:ascii="Times New Roman" w:hAnsi="Times New Roman"/>
          <w:sz w:val="28"/>
          <w:szCs w:val="28"/>
        </w:rPr>
      </w:pPr>
    </w:p>
    <w:p w:rsidR="005E0FBA" w:rsidRDefault="005E0FBA" w:rsidP="00084D1C">
      <w:pPr>
        <w:rPr>
          <w:rFonts w:ascii="Times New Roman" w:hAnsi="Times New Roman"/>
          <w:sz w:val="28"/>
          <w:szCs w:val="28"/>
        </w:rPr>
      </w:pPr>
    </w:p>
    <w:p w:rsidR="005E0FBA" w:rsidRDefault="005E0FBA" w:rsidP="00084D1C">
      <w:pPr>
        <w:rPr>
          <w:rFonts w:ascii="Times New Roman" w:hAnsi="Times New Roman"/>
          <w:sz w:val="28"/>
          <w:szCs w:val="28"/>
        </w:rPr>
      </w:pPr>
    </w:p>
    <w:p w:rsidR="00191F9E" w:rsidRPr="00C63C75" w:rsidRDefault="00191F9E" w:rsidP="00084D1C">
      <w:pPr>
        <w:rPr>
          <w:rFonts w:ascii="Times New Roman" w:hAnsi="Times New Roman"/>
          <w:sz w:val="28"/>
          <w:szCs w:val="28"/>
        </w:rPr>
      </w:pPr>
    </w:p>
    <w:p w:rsidR="00084D1C" w:rsidRPr="00C63C75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Default="00084D1C" w:rsidP="00084D1C">
      <w:pPr>
        <w:rPr>
          <w:rFonts w:ascii="Times New Roman" w:hAnsi="Times New Roman"/>
          <w:sz w:val="28"/>
          <w:szCs w:val="28"/>
        </w:rPr>
      </w:pPr>
    </w:p>
    <w:p w:rsidR="00084D1C" w:rsidRDefault="00A57C16" w:rsidP="00084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</w:t>
      </w:r>
    </w:p>
    <w:p w:rsidR="005E0FBA" w:rsidRDefault="005E0FBA" w:rsidP="00084D1C">
      <w:pPr>
        <w:rPr>
          <w:rFonts w:ascii="Times New Roman" w:hAnsi="Times New Roman"/>
          <w:sz w:val="28"/>
          <w:szCs w:val="28"/>
        </w:rPr>
      </w:pPr>
    </w:p>
    <w:tbl>
      <w:tblPr>
        <w:tblW w:w="9895" w:type="dxa"/>
        <w:tblLook w:val="04A0"/>
      </w:tblPr>
      <w:tblGrid>
        <w:gridCol w:w="4361"/>
        <w:gridCol w:w="2268"/>
        <w:gridCol w:w="3266"/>
      </w:tblGrid>
      <w:tr w:rsidR="0050311E" w:rsidRPr="00FE4F8F" w:rsidTr="00FE4F8F">
        <w:tc>
          <w:tcPr>
            <w:tcW w:w="4361" w:type="dxa"/>
            <w:shd w:val="clear" w:color="auto" w:fill="auto"/>
          </w:tcPr>
          <w:p w:rsidR="0050311E" w:rsidRPr="00FE4F8F" w:rsidRDefault="0050311E" w:rsidP="00FE4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  <w:p w:rsidR="005E0FBA" w:rsidRPr="00FE4F8F" w:rsidRDefault="005E0FBA" w:rsidP="00FE4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0311E" w:rsidRPr="00FE4F8F" w:rsidRDefault="0050311E" w:rsidP="00084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50311E" w:rsidRPr="00FE4F8F" w:rsidRDefault="0050311E" w:rsidP="00084D1C">
            <w:pPr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Юрій СТУДАНС</w:t>
            </w:r>
          </w:p>
        </w:tc>
      </w:tr>
      <w:tr w:rsidR="0050311E" w:rsidRPr="00FE4F8F" w:rsidTr="00FE4F8F">
        <w:tc>
          <w:tcPr>
            <w:tcW w:w="4361" w:type="dxa"/>
            <w:shd w:val="clear" w:color="auto" w:fill="auto"/>
          </w:tcPr>
          <w:p w:rsidR="005E0FBA" w:rsidRDefault="00B3670E" w:rsidP="00B3670E">
            <w:pPr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70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526655" w:rsidRPr="00526655">
              <w:rPr>
                <w:rFonts w:ascii="Times New Roman" w:hAnsi="Times New Roman"/>
                <w:bCs/>
                <w:sz w:val="28"/>
                <w:szCs w:val="28"/>
              </w:rPr>
              <w:t>остійн</w:t>
            </w:r>
            <w:r w:rsidRPr="00B3670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526655" w:rsidRPr="00526655">
              <w:rPr>
                <w:rFonts w:ascii="Times New Roman" w:hAnsi="Times New Roman"/>
                <w:bCs/>
                <w:sz w:val="28"/>
                <w:szCs w:val="28"/>
              </w:rPr>
              <w:t xml:space="preserve"> комісі</w:t>
            </w:r>
            <w:r w:rsidRPr="00B3670E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526655" w:rsidRPr="00526655">
              <w:rPr>
                <w:rFonts w:ascii="Times New Roman" w:hAnsi="Times New Roman"/>
                <w:bCs/>
                <w:sz w:val="28"/>
                <w:szCs w:val="28"/>
              </w:rPr>
              <w:t xml:space="preserve"> з </w:t>
            </w:r>
            <w:r w:rsidR="00526655" w:rsidRPr="00526655">
              <w:rPr>
                <w:rFonts w:ascii="Times New Roman" w:hAnsi="Times New Roman"/>
                <w:sz w:val="28"/>
                <w:szCs w:val="28"/>
              </w:rPr>
              <w:t>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:rsidR="00B3670E" w:rsidRPr="00FE4F8F" w:rsidRDefault="00B3670E" w:rsidP="00B3670E">
            <w:pPr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0311E" w:rsidRPr="00FE4F8F" w:rsidRDefault="0050311E" w:rsidP="00084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5E0FBA" w:rsidRPr="00FE4F8F" w:rsidRDefault="005E0FBA" w:rsidP="00084D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FBA" w:rsidRPr="00FE4F8F" w:rsidRDefault="005E0FBA" w:rsidP="00084D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FBA" w:rsidRPr="00FE4F8F" w:rsidRDefault="005E0FBA" w:rsidP="00084D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FBA" w:rsidRPr="00FE4F8F" w:rsidRDefault="005E0FBA" w:rsidP="00084D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70E" w:rsidRDefault="00B3670E" w:rsidP="00B367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311E" w:rsidRPr="00FE4F8F" w:rsidRDefault="00B3670E" w:rsidP="00B3670E">
            <w:pPr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 xml:space="preserve">Юлія ЛЮБЧЕНКО </w:t>
            </w:r>
          </w:p>
        </w:tc>
      </w:tr>
      <w:tr w:rsidR="006D33B9" w:rsidRPr="00FE4F8F" w:rsidTr="00FE4F8F">
        <w:tc>
          <w:tcPr>
            <w:tcW w:w="4361" w:type="dxa"/>
            <w:shd w:val="clear" w:color="auto" w:fill="auto"/>
          </w:tcPr>
          <w:p w:rsidR="00526655" w:rsidRPr="00FE4F8F" w:rsidRDefault="00526655" w:rsidP="00526655">
            <w:pPr>
              <w:tabs>
                <w:tab w:val="left" w:pos="6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Постійна комісія міської ради</w:t>
            </w:r>
            <w:r w:rsidRPr="0052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F8F">
              <w:rPr>
                <w:rFonts w:ascii="Times New Roman" w:hAnsi="Times New Roman"/>
                <w:sz w:val="28"/>
                <w:szCs w:val="28"/>
              </w:rPr>
              <w:t>з питань освіти, молоді та спорту, культури, охорони здоров’я, соціального захисту, засобів масової інформації</w:t>
            </w:r>
          </w:p>
          <w:p w:rsidR="006D33B9" w:rsidRPr="00FE4F8F" w:rsidRDefault="006D33B9" w:rsidP="00FE4F8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E0FBA" w:rsidRPr="00FE4F8F" w:rsidRDefault="005E0FBA" w:rsidP="00FE4F8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5E0FBA" w:rsidRPr="00FE4F8F" w:rsidRDefault="005E0FBA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FBA" w:rsidRPr="00FE4F8F" w:rsidRDefault="005E0FBA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FBA" w:rsidRPr="00FE4F8F" w:rsidRDefault="005E0FBA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FBA" w:rsidRPr="00FE4F8F" w:rsidRDefault="005E0FBA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105" w:rsidRPr="00FE4F8F" w:rsidRDefault="00B3670E" w:rsidP="006D33B9">
            <w:pPr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Мар'яна КРИВОРУЧКО</w:t>
            </w:r>
          </w:p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3B9" w:rsidRPr="00FE4F8F" w:rsidTr="00FE4F8F">
        <w:tc>
          <w:tcPr>
            <w:tcW w:w="4361" w:type="dxa"/>
            <w:shd w:val="clear" w:color="auto" w:fill="auto"/>
          </w:tcPr>
          <w:p w:rsidR="006D33B9" w:rsidRPr="00FE4F8F" w:rsidRDefault="006D33B9" w:rsidP="00FE4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  <w:p w:rsidR="005E0FBA" w:rsidRPr="00FE4F8F" w:rsidRDefault="005E0FBA" w:rsidP="00FE4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Тетяна КАРЛО</w:t>
            </w:r>
          </w:p>
        </w:tc>
      </w:tr>
      <w:tr w:rsidR="006D33B9" w:rsidRPr="00FE4F8F" w:rsidTr="00FE4F8F">
        <w:tc>
          <w:tcPr>
            <w:tcW w:w="4361" w:type="dxa"/>
            <w:shd w:val="clear" w:color="auto" w:fill="auto"/>
          </w:tcPr>
          <w:p w:rsidR="006D33B9" w:rsidRPr="00FE4F8F" w:rsidRDefault="006D33B9" w:rsidP="00FE4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Фінансове управління</w:t>
            </w:r>
          </w:p>
          <w:p w:rsidR="005E0FBA" w:rsidRPr="00FE4F8F" w:rsidRDefault="005E0FBA" w:rsidP="00FE4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Юлія ЛЮБЧЕНКО</w:t>
            </w:r>
          </w:p>
        </w:tc>
      </w:tr>
      <w:tr w:rsidR="006D33B9" w:rsidRPr="00FE4F8F" w:rsidTr="00FE4F8F">
        <w:tc>
          <w:tcPr>
            <w:tcW w:w="4361" w:type="dxa"/>
            <w:shd w:val="clear" w:color="auto" w:fill="auto"/>
          </w:tcPr>
          <w:p w:rsidR="006D33B9" w:rsidRPr="00FE4F8F" w:rsidRDefault="00191F9E" w:rsidP="00FE4F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4F8F">
              <w:rPr>
                <w:rFonts w:ascii="Times New Roman" w:hAnsi="Times New Roman"/>
                <w:sz w:val="28"/>
                <w:szCs w:val="28"/>
                <w:lang w:val="ru-RU"/>
              </w:rPr>
              <w:t>Юридичний відділ</w:t>
            </w:r>
          </w:p>
          <w:p w:rsidR="005E0FBA" w:rsidRPr="00FE4F8F" w:rsidRDefault="005E0FBA" w:rsidP="00FE4F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6D33B9" w:rsidRPr="00FE4F8F" w:rsidRDefault="00191F9E" w:rsidP="006D33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4F8F">
              <w:rPr>
                <w:rFonts w:ascii="Times New Roman" w:hAnsi="Times New Roman"/>
                <w:sz w:val="28"/>
                <w:szCs w:val="28"/>
                <w:lang w:val="ru-RU"/>
              </w:rPr>
              <w:t>Оксана СІЛКО</w:t>
            </w:r>
          </w:p>
        </w:tc>
      </w:tr>
      <w:tr w:rsidR="006D33B9" w:rsidRPr="00FE4F8F" w:rsidTr="00FE4F8F">
        <w:tc>
          <w:tcPr>
            <w:tcW w:w="4361" w:type="dxa"/>
            <w:shd w:val="clear" w:color="auto" w:fill="auto"/>
          </w:tcPr>
          <w:p w:rsidR="006D33B9" w:rsidRPr="00FE4F8F" w:rsidRDefault="006D33B9" w:rsidP="00FE4F8F">
            <w:p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</w:rPr>
              <w:t>Начальник управління освіти, молоді та спорту</w:t>
            </w:r>
          </w:p>
        </w:tc>
        <w:tc>
          <w:tcPr>
            <w:tcW w:w="2268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6D33B9" w:rsidRPr="00FE4F8F" w:rsidRDefault="006D33B9" w:rsidP="006D33B9">
            <w:pPr>
              <w:rPr>
                <w:rFonts w:ascii="Times New Roman" w:hAnsi="Times New Roman"/>
                <w:sz w:val="28"/>
                <w:szCs w:val="28"/>
              </w:rPr>
            </w:pPr>
            <w:r w:rsidRPr="00FE4F8F">
              <w:rPr>
                <w:rFonts w:ascii="Times New Roman" w:hAnsi="Times New Roman"/>
                <w:sz w:val="28"/>
                <w:szCs w:val="28"/>
                <w:lang w:val="ru-RU"/>
              </w:rPr>
              <w:t>Тетяна ТРУШКОВА</w:t>
            </w:r>
          </w:p>
        </w:tc>
      </w:tr>
    </w:tbl>
    <w:p w:rsidR="0066724E" w:rsidRDefault="00A5789D" w:rsidP="000158A4">
      <w:pPr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6724E" w:rsidRPr="00B77105">
        <w:rPr>
          <w:rFonts w:ascii="Times New Roman" w:hAnsi="Times New Roman"/>
          <w:sz w:val="28"/>
          <w:szCs w:val="28"/>
        </w:rPr>
        <w:lastRenderedPageBreak/>
        <w:t>Додаток</w:t>
      </w:r>
      <w:r w:rsidR="0066724E" w:rsidRPr="000158A4">
        <w:rPr>
          <w:rFonts w:ascii="Times New Roman" w:hAnsi="Times New Roman"/>
          <w:sz w:val="28"/>
          <w:szCs w:val="28"/>
        </w:rPr>
        <w:t xml:space="preserve"> </w:t>
      </w:r>
    </w:p>
    <w:p w:rsidR="00324D76" w:rsidRDefault="00B77105" w:rsidP="000158A4">
      <w:pPr>
        <w:ind w:left="6096"/>
        <w:jc w:val="both"/>
        <w:rPr>
          <w:rFonts w:ascii="Times New Roman" w:hAnsi="Times New Roman"/>
          <w:sz w:val="28"/>
          <w:szCs w:val="28"/>
        </w:rPr>
      </w:pPr>
      <w:r w:rsidRPr="000158A4">
        <w:rPr>
          <w:rFonts w:ascii="Times New Roman" w:hAnsi="Times New Roman"/>
          <w:sz w:val="28"/>
          <w:szCs w:val="28"/>
        </w:rPr>
        <w:t xml:space="preserve">ЗАТВЕРДЖЕНО </w:t>
      </w:r>
    </w:p>
    <w:p w:rsidR="0066724E" w:rsidRDefault="00607443" w:rsidP="00324D76">
      <w:pPr>
        <w:ind w:left="6096"/>
        <w:jc w:val="both"/>
        <w:rPr>
          <w:rFonts w:ascii="Times New Roman" w:hAnsi="Times New Roman"/>
          <w:sz w:val="28"/>
          <w:szCs w:val="28"/>
        </w:rPr>
      </w:pPr>
      <w:r w:rsidRPr="00B77105">
        <w:rPr>
          <w:rFonts w:ascii="Times New Roman" w:hAnsi="Times New Roman"/>
          <w:sz w:val="28"/>
          <w:szCs w:val="28"/>
        </w:rPr>
        <w:t>рішення міської ради</w:t>
      </w:r>
      <w:r w:rsidR="00324D76" w:rsidRPr="00774C6D">
        <w:rPr>
          <w:rFonts w:ascii="Times New Roman" w:hAnsi="Times New Roman"/>
          <w:sz w:val="28"/>
          <w:szCs w:val="28"/>
        </w:rPr>
        <w:t xml:space="preserve"> </w:t>
      </w:r>
    </w:p>
    <w:p w:rsidR="00607443" w:rsidRPr="00542448" w:rsidRDefault="000158A4" w:rsidP="00324D76">
      <w:pPr>
        <w:ind w:left="6096"/>
        <w:jc w:val="both"/>
        <w:rPr>
          <w:rFonts w:ascii="Times New Roman" w:hAnsi="Times New Roman"/>
          <w:sz w:val="28"/>
          <w:szCs w:val="28"/>
          <w:lang w:val="en-US"/>
        </w:rPr>
      </w:pPr>
      <w:r w:rsidRPr="000158A4">
        <w:rPr>
          <w:rFonts w:ascii="Times New Roman" w:hAnsi="Times New Roman"/>
          <w:sz w:val="28"/>
          <w:szCs w:val="28"/>
        </w:rPr>
        <w:t xml:space="preserve">від </w:t>
      </w:r>
      <w:r w:rsidR="00542448" w:rsidRPr="00542448">
        <w:rPr>
          <w:rFonts w:ascii="Times New Roman" w:hAnsi="Times New Roman"/>
          <w:sz w:val="28"/>
          <w:szCs w:val="28"/>
          <w:lang w:val="ru-RU"/>
        </w:rPr>
        <w:t>22.02.</w:t>
      </w:r>
      <w:r w:rsidR="00542448">
        <w:rPr>
          <w:rFonts w:ascii="Times New Roman" w:hAnsi="Times New Roman"/>
          <w:sz w:val="28"/>
          <w:szCs w:val="28"/>
          <w:lang w:val="en-US"/>
        </w:rPr>
        <w:t>202</w:t>
      </w:r>
      <w:r w:rsidR="00607443" w:rsidRPr="00B77105">
        <w:rPr>
          <w:rFonts w:ascii="Times New Roman" w:hAnsi="Times New Roman"/>
          <w:sz w:val="28"/>
          <w:szCs w:val="28"/>
        </w:rPr>
        <w:t xml:space="preserve"> №</w:t>
      </w:r>
      <w:r w:rsidR="00542448">
        <w:rPr>
          <w:rFonts w:ascii="Times New Roman" w:hAnsi="Times New Roman"/>
          <w:sz w:val="28"/>
          <w:szCs w:val="28"/>
          <w:lang w:val="en-US"/>
        </w:rPr>
        <w:t>58-12/VIII</w:t>
      </w:r>
    </w:p>
    <w:p w:rsidR="00607443" w:rsidRDefault="00607443" w:rsidP="00607443">
      <w:pPr>
        <w:jc w:val="center"/>
        <w:rPr>
          <w:rFonts w:ascii="Times New Roman" w:hAnsi="Times New Roman"/>
          <w:sz w:val="28"/>
          <w:szCs w:val="28"/>
        </w:rPr>
      </w:pPr>
    </w:p>
    <w:p w:rsidR="008D73A6" w:rsidRDefault="008D73A6" w:rsidP="00607443">
      <w:pPr>
        <w:jc w:val="center"/>
        <w:rPr>
          <w:rFonts w:ascii="Times New Roman" w:hAnsi="Times New Roman"/>
          <w:sz w:val="28"/>
          <w:szCs w:val="28"/>
        </w:rPr>
      </w:pPr>
    </w:p>
    <w:p w:rsidR="005D5D3B" w:rsidRPr="005D5D3B" w:rsidRDefault="005D5D3B" w:rsidP="005D5D3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D5D3B">
        <w:rPr>
          <w:rFonts w:ascii="Times New Roman" w:hAnsi="Times New Roman"/>
          <w:sz w:val="28"/>
          <w:szCs w:val="28"/>
        </w:rPr>
        <w:t>ПРОГРАМА ЗАБЕЗПЕЧЕННЯ МОЛОДІ ЖИТЛОМ</w:t>
      </w:r>
    </w:p>
    <w:p w:rsidR="005D5D3B" w:rsidRPr="005D5D3B" w:rsidRDefault="005D5D3B" w:rsidP="005D5D3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D5D3B">
        <w:rPr>
          <w:rFonts w:ascii="Times New Roman" w:hAnsi="Times New Roman"/>
          <w:sz w:val="28"/>
          <w:szCs w:val="28"/>
        </w:rPr>
        <w:t>НА 2023-2027 РОКИ</w:t>
      </w:r>
    </w:p>
    <w:p w:rsidR="005D5D3B" w:rsidRPr="005D5D3B" w:rsidRDefault="005D5D3B" w:rsidP="005D5D3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6EB" w:rsidRPr="00F87062" w:rsidRDefault="00F87062" w:rsidP="00F8706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7062">
        <w:rPr>
          <w:rFonts w:ascii="Times New Roman" w:hAnsi="Times New Roman"/>
          <w:b/>
          <w:sz w:val="28"/>
          <w:szCs w:val="28"/>
        </w:rPr>
        <w:t>І</w:t>
      </w:r>
      <w:r w:rsidR="00AC16EB" w:rsidRPr="00F87062">
        <w:rPr>
          <w:rFonts w:ascii="Times New Roman" w:hAnsi="Times New Roman"/>
          <w:b/>
          <w:sz w:val="28"/>
          <w:szCs w:val="28"/>
        </w:rPr>
        <w:t>. Загальні положення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 xml:space="preserve">Програма забезпечення молоді житлом на 2023-2027 роки (далі – Програма) розроблена відповідно до Закону України </w:t>
      </w:r>
      <w:r w:rsidR="00546280">
        <w:rPr>
          <w:rFonts w:ascii="Times New Roman" w:hAnsi="Times New Roman"/>
          <w:sz w:val="28"/>
          <w:szCs w:val="28"/>
        </w:rPr>
        <w:t>«</w:t>
      </w:r>
      <w:r w:rsidRPr="00AC16EB">
        <w:rPr>
          <w:rFonts w:ascii="Times New Roman" w:hAnsi="Times New Roman"/>
          <w:sz w:val="28"/>
          <w:szCs w:val="28"/>
        </w:rPr>
        <w:t>Про основні засади молодіжної політики</w:t>
      </w:r>
      <w:r w:rsidR="00084174">
        <w:rPr>
          <w:rFonts w:ascii="Times New Roman" w:hAnsi="Times New Roman"/>
          <w:sz w:val="28"/>
          <w:szCs w:val="28"/>
        </w:rPr>
        <w:t>»</w:t>
      </w:r>
      <w:r w:rsidRPr="00AC16EB">
        <w:rPr>
          <w:rFonts w:ascii="Times New Roman" w:hAnsi="Times New Roman"/>
          <w:sz w:val="28"/>
          <w:szCs w:val="28"/>
        </w:rPr>
        <w:t xml:space="preserve">, Указу Президента України від 29.03.2001 № 221 </w:t>
      </w:r>
      <w:r w:rsidR="00546280">
        <w:rPr>
          <w:rFonts w:ascii="Times New Roman" w:hAnsi="Times New Roman"/>
          <w:sz w:val="28"/>
          <w:szCs w:val="28"/>
        </w:rPr>
        <w:t>«</w:t>
      </w:r>
      <w:r w:rsidRPr="00AC16EB">
        <w:rPr>
          <w:rFonts w:ascii="Times New Roman" w:hAnsi="Times New Roman"/>
          <w:sz w:val="28"/>
          <w:szCs w:val="28"/>
        </w:rPr>
        <w:t>Про додаткові заходи щодо реалізації державної молодіжної політики</w:t>
      </w:r>
      <w:r w:rsidR="00084174">
        <w:rPr>
          <w:rFonts w:ascii="Times New Roman" w:hAnsi="Times New Roman"/>
          <w:sz w:val="28"/>
          <w:szCs w:val="28"/>
        </w:rPr>
        <w:t>»</w:t>
      </w:r>
      <w:r w:rsidRPr="00AC16EB"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29.05.2001 № 584 </w:t>
      </w:r>
      <w:r w:rsidR="00546280">
        <w:rPr>
          <w:rFonts w:ascii="Times New Roman" w:hAnsi="Times New Roman"/>
          <w:sz w:val="28"/>
          <w:szCs w:val="28"/>
        </w:rPr>
        <w:t>«</w:t>
      </w:r>
      <w:r w:rsidRPr="00AC16EB">
        <w:rPr>
          <w:rFonts w:ascii="Times New Roman" w:hAnsi="Times New Roman"/>
          <w:sz w:val="28"/>
          <w:szCs w:val="28"/>
        </w:rPr>
        <w:t>Про порядок надання пільгових довготермінових кредитів молодим сім'ям та одиноким молодим громадянам на будівництво (реконструкцію) і придбання житла</w:t>
      </w:r>
      <w:r w:rsidR="00084174">
        <w:rPr>
          <w:rFonts w:ascii="Times New Roman" w:hAnsi="Times New Roman"/>
          <w:sz w:val="28"/>
          <w:szCs w:val="28"/>
        </w:rPr>
        <w:t>»</w:t>
      </w:r>
      <w:r w:rsidRPr="00AC16EB">
        <w:rPr>
          <w:rFonts w:ascii="Times New Roman" w:hAnsi="Times New Roman"/>
          <w:sz w:val="28"/>
          <w:szCs w:val="28"/>
        </w:rPr>
        <w:t>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Програма спрямована на: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-</w:t>
      </w:r>
      <w:r w:rsidRPr="00AC16EB">
        <w:rPr>
          <w:rFonts w:ascii="Times New Roman" w:hAnsi="Times New Roman"/>
          <w:sz w:val="28"/>
          <w:szCs w:val="28"/>
        </w:rPr>
        <w:tab/>
        <w:t>реалізацію державної молодіжної політики України у галузі житлового будівництва;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-</w:t>
      </w:r>
      <w:r w:rsidRPr="00AC16EB">
        <w:rPr>
          <w:rFonts w:ascii="Times New Roman" w:hAnsi="Times New Roman"/>
          <w:sz w:val="28"/>
          <w:szCs w:val="28"/>
        </w:rPr>
        <w:tab/>
        <w:t>збільшення обсягів індивідуального житлового будівництва;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-</w:t>
      </w:r>
      <w:r w:rsidRPr="00AC16EB">
        <w:rPr>
          <w:rFonts w:ascii="Times New Roman" w:hAnsi="Times New Roman"/>
          <w:sz w:val="28"/>
          <w:szCs w:val="28"/>
        </w:rPr>
        <w:tab/>
        <w:t>покращення соціально-економічного та демографічного стану в місті Сміла.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Розв’язання проблеми забезпечення житлом молоді в місті насамперед сприятиме:</w:t>
      </w:r>
    </w:p>
    <w:p w:rsidR="00AC16EB" w:rsidRPr="00AC16EB" w:rsidRDefault="00084174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покращенню демографічної ситуації;</w:t>
      </w:r>
    </w:p>
    <w:p w:rsidR="00AC16EB" w:rsidRPr="00AC16EB" w:rsidRDefault="00084174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зменшенню міграції молоді за кордон та в інші міста;</w:t>
      </w:r>
    </w:p>
    <w:p w:rsidR="00AC16EB" w:rsidRPr="00AC16EB" w:rsidRDefault="00084174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створенню необхідних умов для поліпшення соціально</w:t>
      </w:r>
      <w:r w:rsidR="00542448" w:rsidRPr="0054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6EB" w:rsidRPr="00AC16EB">
        <w:rPr>
          <w:rFonts w:ascii="Times New Roman" w:hAnsi="Times New Roman"/>
          <w:sz w:val="28"/>
          <w:szCs w:val="28"/>
        </w:rPr>
        <w:t>–</w:t>
      </w:r>
      <w:r w:rsidR="00542448" w:rsidRPr="0054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6EB" w:rsidRPr="00AC16EB">
        <w:rPr>
          <w:rFonts w:ascii="Times New Roman" w:hAnsi="Times New Roman"/>
          <w:sz w:val="28"/>
          <w:szCs w:val="28"/>
        </w:rPr>
        <w:t>побутового та економічного становища молодих сімей та одиноких молодих громадян.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Паспорт Програми наведено у додатку 1  до Програми.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6EB" w:rsidRPr="00C13311" w:rsidRDefault="00C13311" w:rsidP="00C1331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3311">
        <w:rPr>
          <w:rFonts w:ascii="Times New Roman" w:hAnsi="Times New Roman"/>
          <w:b/>
          <w:sz w:val="28"/>
          <w:szCs w:val="28"/>
          <w:lang w:val="ru-RU"/>
        </w:rPr>
        <w:t>ІІ</w:t>
      </w:r>
      <w:r w:rsidR="00AC16EB" w:rsidRPr="00C13311">
        <w:rPr>
          <w:rFonts w:ascii="Times New Roman" w:hAnsi="Times New Roman"/>
          <w:b/>
          <w:sz w:val="28"/>
          <w:szCs w:val="28"/>
        </w:rPr>
        <w:t xml:space="preserve">. Мета та основні завдання </w:t>
      </w:r>
      <w:r w:rsidRPr="00C13311">
        <w:rPr>
          <w:rFonts w:ascii="Times New Roman" w:hAnsi="Times New Roman"/>
          <w:b/>
          <w:sz w:val="28"/>
          <w:szCs w:val="28"/>
          <w:lang w:val="ru-RU"/>
        </w:rPr>
        <w:t>П</w:t>
      </w:r>
      <w:r w:rsidR="00AC16EB" w:rsidRPr="00C13311">
        <w:rPr>
          <w:rFonts w:ascii="Times New Roman" w:hAnsi="Times New Roman"/>
          <w:b/>
          <w:sz w:val="28"/>
          <w:szCs w:val="28"/>
        </w:rPr>
        <w:t>рограми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 xml:space="preserve">Метою Програми є реалізація державної молодіжної політики в частині розв’язання житлової проблеми в місті шляхом створення сприятливих умов для розвитку молодіжного будівництва, удосконалення механізму придбання житла. 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Основними завданнями програми є:</w:t>
      </w:r>
    </w:p>
    <w:p w:rsidR="00AC16EB" w:rsidRPr="00AC16EB" w:rsidRDefault="00C13311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розширення обсягів будівництва житла та оптимальне використання незавершеного будівництва;</w:t>
      </w:r>
    </w:p>
    <w:p w:rsidR="00AC16EB" w:rsidRPr="00AC16EB" w:rsidRDefault="00C13311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3311">
        <w:rPr>
          <w:rFonts w:ascii="Times New Roman" w:hAnsi="Times New Roman"/>
          <w:sz w:val="28"/>
          <w:szCs w:val="28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створення ефективних фінансово-кредитних механізмів, що забезпечують економічну доступність житла для молодих сімей, підтримку незаможних молодих громадян у поліпшенні житлових умов, особливо багатодітних сімей, інших соціально незахищених категорій;</w:t>
      </w:r>
    </w:p>
    <w:p w:rsidR="00AC16EB" w:rsidRPr="00AC16EB" w:rsidRDefault="00C13311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використання потенційних можливостей вторинного ринку житла;</w:t>
      </w:r>
    </w:p>
    <w:p w:rsidR="00AC16EB" w:rsidRPr="00AC16EB" w:rsidRDefault="00C552A8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111" type="#_x0000_t202" style="position:absolute;left:0;text-align:left;margin-left:341.7pt;margin-top:32.1pt;width:131.55pt;height:21pt;z-index:-251664896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" filled="f" stroked="f">
            <v:textbox style="mso-fit-shape-to-text:t">
              <w:txbxContent>
                <w:p w:rsidR="004A6FA8" w:rsidRPr="00C552A8" w:rsidRDefault="004A6FA8" w:rsidP="000539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52A8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</w:t>
                  </w:r>
                </w:p>
              </w:txbxContent>
            </v:textbox>
            <w10:wrap anchory="page"/>
          </v:shape>
        </w:pict>
      </w:r>
      <w:r w:rsidR="00C133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створення відповідних умов для придбання і спорудження житла молодим сім'ям, одиноким молодим громадянам у сільській місцевості, облаштування їх домашнього господарства;</w:t>
      </w:r>
    </w:p>
    <w:p w:rsidR="00AC16EB" w:rsidRPr="00AC16EB" w:rsidRDefault="00CF419F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16EB" w:rsidRPr="00AC16EB">
        <w:rPr>
          <w:rFonts w:ascii="Times New Roman" w:hAnsi="Times New Roman"/>
          <w:sz w:val="28"/>
          <w:szCs w:val="28"/>
        </w:rPr>
        <w:t>розвиток довгострокового кредитування на будівництво (реконструкцію) та придбання житла для молодих сімей та одиноких молодих громадян, залучення з цією метою інших джерел фінансування не заборонених чинним законодавством.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6EB" w:rsidRPr="008A5E2B" w:rsidRDefault="008A5E2B" w:rsidP="008A5E2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A5E2B">
        <w:rPr>
          <w:rFonts w:ascii="Times New Roman" w:hAnsi="Times New Roman"/>
          <w:b/>
          <w:sz w:val="28"/>
          <w:szCs w:val="28"/>
          <w:lang w:val="ru-RU"/>
        </w:rPr>
        <w:t>ІІІ</w:t>
      </w:r>
      <w:r w:rsidR="00E52134">
        <w:rPr>
          <w:rFonts w:ascii="Times New Roman" w:hAnsi="Times New Roman"/>
          <w:b/>
          <w:sz w:val="28"/>
          <w:szCs w:val="28"/>
        </w:rPr>
        <w:t xml:space="preserve">. Фінансове забезпечення </w:t>
      </w:r>
      <w:r w:rsidR="00E52134">
        <w:rPr>
          <w:rFonts w:ascii="Times New Roman" w:hAnsi="Times New Roman"/>
          <w:b/>
          <w:sz w:val="28"/>
          <w:szCs w:val="28"/>
          <w:lang w:val="ru-RU"/>
        </w:rPr>
        <w:t>П</w:t>
      </w:r>
      <w:r w:rsidR="00AC16EB" w:rsidRPr="008A5E2B">
        <w:rPr>
          <w:rFonts w:ascii="Times New Roman" w:hAnsi="Times New Roman"/>
          <w:b/>
          <w:sz w:val="28"/>
          <w:szCs w:val="28"/>
        </w:rPr>
        <w:t>рограми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 xml:space="preserve">Фінансування </w:t>
      </w:r>
      <w:r w:rsidR="00F31A27">
        <w:rPr>
          <w:rFonts w:ascii="Times New Roman" w:hAnsi="Times New Roman"/>
          <w:sz w:val="28"/>
          <w:szCs w:val="28"/>
          <w:lang w:val="ru-RU"/>
        </w:rPr>
        <w:t>П</w:t>
      </w:r>
      <w:r w:rsidRPr="00AC16EB">
        <w:rPr>
          <w:rFonts w:ascii="Times New Roman" w:hAnsi="Times New Roman"/>
          <w:sz w:val="28"/>
          <w:szCs w:val="28"/>
        </w:rPr>
        <w:t>рограми здійснюється відповідно до законодавства та на умовах співфінансування за рахунок: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- коштів державного бюджету;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- коштів бюджету Смілянської міської територіальної громади на умовах співфінансування, де частка обласного бюджету становить до 50</w:t>
      </w:r>
      <w:r w:rsidR="00F31A27" w:rsidRPr="00F31A27">
        <w:rPr>
          <w:rFonts w:ascii="Times New Roman" w:hAnsi="Times New Roman"/>
          <w:sz w:val="28"/>
          <w:szCs w:val="28"/>
        </w:rPr>
        <w:t>%</w:t>
      </w:r>
      <w:r w:rsidR="00F31A27">
        <w:rPr>
          <w:rFonts w:ascii="Times New Roman" w:hAnsi="Times New Roman"/>
          <w:sz w:val="28"/>
          <w:szCs w:val="28"/>
          <w:lang w:val="ru-RU"/>
        </w:rPr>
        <w:t>.</w:t>
      </w:r>
      <w:r w:rsidRPr="00AC16EB">
        <w:rPr>
          <w:rFonts w:ascii="Times New Roman" w:hAnsi="Times New Roman"/>
          <w:sz w:val="28"/>
          <w:szCs w:val="28"/>
        </w:rPr>
        <w:t xml:space="preserve"> Фінансування проводиться через головного розпорядника коштів – </w:t>
      </w:r>
      <w:r w:rsidR="00F31A27" w:rsidRPr="00F31A27">
        <w:rPr>
          <w:rFonts w:ascii="Times New Roman" w:hAnsi="Times New Roman"/>
          <w:sz w:val="28"/>
          <w:szCs w:val="28"/>
        </w:rPr>
        <w:t>у</w:t>
      </w:r>
      <w:r w:rsidRPr="00AC16EB">
        <w:rPr>
          <w:rFonts w:ascii="Times New Roman" w:hAnsi="Times New Roman"/>
          <w:sz w:val="28"/>
          <w:szCs w:val="28"/>
        </w:rPr>
        <w:t xml:space="preserve">правління освіти, молоді та спорту  Смілянської міської ради по  КПКВК МБ 0618821 </w:t>
      </w:r>
      <w:r w:rsidR="00546280">
        <w:rPr>
          <w:rFonts w:ascii="Times New Roman" w:hAnsi="Times New Roman"/>
          <w:sz w:val="28"/>
          <w:szCs w:val="28"/>
        </w:rPr>
        <w:t>«</w:t>
      </w:r>
      <w:r w:rsidRPr="00AC16EB">
        <w:rPr>
          <w:rFonts w:ascii="Times New Roman" w:hAnsi="Times New Roman"/>
          <w:sz w:val="28"/>
          <w:szCs w:val="28"/>
        </w:rPr>
        <w:t>Надання пільгових довгострокових кредитів молодим сім’ям та одиноким молодим громадянам на будівництво/реконструкцію/придбання  житла</w:t>
      </w:r>
      <w:r w:rsidR="00546280">
        <w:rPr>
          <w:rFonts w:ascii="Times New Roman" w:hAnsi="Times New Roman"/>
          <w:sz w:val="28"/>
          <w:szCs w:val="28"/>
        </w:rPr>
        <w:t>»</w:t>
      </w:r>
      <w:r w:rsidRPr="00AC16EB">
        <w:rPr>
          <w:rFonts w:ascii="Times New Roman" w:hAnsi="Times New Roman"/>
          <w:sz w:val="28"/>
          <w:szCs w:val="28"/>
        </w:rPr>
        <w:t xml:space="preserve">, КЕКВ 4113 </w:t>
      </w:r>
      <w:r w:rsidR="00546280">
        <w:rPr>
          <w:rFonts w:ascii="Times New Roman" w:hAnsi="Times New Roman"/>
          <w:sz w:val="28"/>
          <w:szCs w:val="28"/>
        </w:rPr>
        <w:t>«</w:t>
      </w:r>
      <w:r w:rsidRPr="00AC16EB">
        <w:rPr>
          <w:rFonts w:ascii="Times New Roman" w:hAnsi="Times New Roman"/>
          <w:sz w:val="28"/>
          <w:szCs w:val="28"/>
        </w:rPr>
        <w:t>Надання інших внутрішніх кредитів</w:t>
      </w:r>
      <w:r w:rsidR="00546280">
        <w:rPr>
          <w:rFonts w:ascii="Times New Roman" w:hAnsi="Times New Roman"/>
          <w:sz w:val="28"/>
          <w:szCs w:val="28"/>
        </w:rPr>
        <w:t>»</w:t>
      </w:r>
      <w:r w:rsidRPr="00AC16EB">
        <w:rPr>
          <w:rFonts w:ascii="Times New Roman" w:hAnsi="Times New Roman"/>
          <w:sz w:val="28"/>
          <w:szCs w:val="28"/>
        </w:rPr>
        <w:t>;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- інших не заборонених законодавством джерел, у тому числі власних коштів громадян.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 xml:space="preserve">Фінансування </w:t>
      </w:r>
      <w:r w:rsidR="00C552A8">
        <w:rPr>
          <w:rFonts w:ascii="Times New Roman" w:hAnsi="Times New Roman"/>
          <w:sz w:val="28"/>
          <w:szCs w:val="28"/>
          <w:lang w:val="ru-RU"/>
        </w:rPr>
        <w:t>П</w:t>
      </w:r>
      <w:r w:rsidRPr="00AC16EB">
        <w:rPr>
          <w:rFonts w:ascii="Times New Roman" w:hAnsi="Times New Roman"/>
          <w:sz w:val="28"/>
          <w:szCs w:val="28"/>
        </w:rPr>
        <w:t>рограми проводиться в межах бюджетних призначень, визначених відповідним рішенням міської ради про бюджет Смілянської міської територіальної громади на кожний поточний рік.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 xml:space="preserve">На фінансування витрат, пов’язаних з наданням та обслуговуванням кредитів спрямовуються кошти бюджету Смілянської міської територіальної громади у розмірі, що не перевищує </w:t>
      </w:r>
      <w:r w:rsidR="00886FF1" w:rsidRPr="00886FF1">
        <w:rPr>
          <w:rFonts w:ascii="Times New Roman" w:hAnsi="Times New Roman"/>
          <w:sz w:val="28"/>
          <w:szCs w:val="28"/>
        </w:rPr>
        <w:t>6%</w:t>
      </w:r>
      <w:r w:rsidRPr="00AC16EB">
        <w:rPr>
          <w:rFonts w:ascii="Times New Roman" w:hAnsi="Times New Roman"/>
          <w:sz w:val="28"/>
          <w:szCs w:val="28"/>
        </w:rPr>
        <w:t xml:space="preserve"> від загального обсягу кредитних коштів, передбачених у бюджеті на поточний рік.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Положення про порядок надання пільгового довготермінового кредиту на будівництво (реконструкцію) і придбання житла за рахунок бюджету Смілянської міської територіальної громади наведено у додатку 2  до Програми.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6EB" w:rsidRPr="001C6D8B" w:rsidRDefault="001C6D8B" w:rsidP="001C6D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6D8B">
        <w:rPr>
          <w:rFonts w:ascii="Times New Roman" w:hAnsi="Times New Roman"/>
          <w:b/>
          <w:sz w:val="28"/>
          <w:szCs w:val="28"/>
        </w:rPr>
        <w:t>І</w:t>
      </w:r>
      <w:r w:rsidRPr="001C6D8B">
        <w:rPr>
          <w:rFonts w:ascii="Times New Roman" w:hAnsi="Times New Roman"/>
          <w:b/>
          <w:sz w:val="28"/>
          <w:szCs w:val="28"/>
          <w:lang w:val="en-US"/>
        </w:rPr>
        <w:t>V</w:t>
      </w:r>
      <w:r w:rsidR="00E52134">
        <w:rPr>
          <w:rFonts w:ascii="Times New Roman" w:hAnsi="Times New Roman"/>
          <w:b/>
          <w:sz w:val="28"/>
          <w:szCs w:val="28"/>
        </w:rPr>
        <w:t xml:space="preserve">. Основні заходи </w:t>
      </w:r>
      <w:r w:rsidR="00E52134">
        <w:rPr>
          <w:rFonts w:ascii="Times New Roman" w:hAnsi="Times New Roman"/>
          <w:b/>
          <w:sz w:val="28"/>
          <w:szCs w:val="28"/>
          <w:lang w:val="ru-RU"/>
        </w:rPr>
        <w:t>П</w:t>
      </w:r>
      <w:r w:rsidR="00AC16EB" w:rsidRPr="001C6D8B">
        <w:rPr>
          <w:rFonts w:ascii="Times New Roman" w:hAnsi="Times New Roman"/>
          <w:b/>
          <w:sz w:val="28"/>
          <w:szCs w:val="28"/>
        </w:rPr>
        <w:t>рограми</w:t>
      </w:r>
    </w:p>
    <w:p w:rsidR="00AC16EB" w:rsidRP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t>Виконання програми сприятиме розв’язанню житлових проблем молоді, що дозволить забезпечити квартирами та індивідуальними житловими будинками  молодих сімей та одиноких молодих громадян; поліпшити демографічну ситуацію, зміцнити родинні зв’язки; зменшити міграцію молоді за кордон; дасть змогу добудувати об’єкти незавершеного будівництва, створити додаткові робочі місця та підвищити обсяги виробництва в будівельній галузі; спрямовувати повернуті кошти, які надходять від погашення кредитів та сплати відсотків за користування ними, на надання нових кредитів.</w:t>
      </w:r>
    </w:p>
    <w:p w:rsid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6EB" w:rsidRPr="005F2362" w:rsidRDefault="001C6D8B" w:rsidP="005F236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2362">
        <w:rPr>
          <w:rFonts w:ascii="Times New Roman" w:hAnsi="Times New Roman"/>
          <w:b/>
          <w:sz w:val="28"/>
          <w:szCs w:val="28"/>
          <w:lang w:val="en-US"/>
        </w:rPr>
        <w:t>V</w:t>
      </w:r>
      <w:r w:rsidR="00AC16EB" w:rsidRPr="005F2362">
        <w:rPr>
          <w:rFonts w:ascii="Times New Roman" w:hAnsi="Times New Roman"/>
          <w:b/>
          <w:sz w:val="28"/>
          <w:szCs w:val="28"/>
        </w:rPr>
        <w:t xml:space="preserve">. Координація та контроль за ходом виконання </w:t>
      </w:r>
      <w:r w:rsidR="00E52134">
        <w:rPr>
          <w:rFonts w:ascii="Times New Roman" w:hAnsi="Times New Roman"/>
          <w:b/>
          <w:sz w:val="28"/>
          <w:szCs w:val="28"/>
          <w:lang w:val="ru-RU"/>
        </w:rPr>
        <w:t>П</w:t>
      </w:r>
      <w:r w:rsidR="00AC16EB" w:rsidRPr="005F2362">
        <w:rPr>
          <w:rFonts w:ascii="Times New Roman" w:hAnsi="Times New Roman"/>
          <w:b/>
          <w:sz w:val="28"/>
          <w:szCs w:val="28"/>
        </w:rPr>
        <w:t>рограми</w:t>
      </w:r>
    </w:p>
    <w:p w:rsidR="00AC16EB" w:rsidRPr="00AC16EB" w:rsidRDefault="0021197E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shape id="_x0000_s1141" type="#_x0000_t202" style="position:absolute;left:0;text-align:left;margin-left:351.85pt;margin-top:31.8pt;width:131.55pt;height:21pt;z-index:-251653632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" filled="f" stroked="f">
            <v:textbox style="mso-fit-shape-to-text:t">
              <w:txbxContent>
                <w:p w:rsidR="0021197E" w:rsidRDefault="0021197E" w:rsidP="002119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</w:t>
                  </w:r>
                </w:p>
              </w:txbxContent>
            </v:textbox>
            <w10:wrap anchory="page"/>
          </v:shape>
        </w:pict>
      </w:r>
      <w:r w:rsidR="00AC16EB" w:rsidRPr="00AC16EB">
        <w:rPr>
          <w:rFonts w:ascii="Times New Roman" w:hAnsi="Times New Roman"/>
          <w:sz w:val="28"/>
          <w:szCs w:val="28"/>
        </w:rPr>
        <w:t xml:space="preserve">Координація заходів, передбачених Програмою покладається на </w:t>
      </w:r>
      <w:r w:rsidR="00AD051D">
        <w:rPr>
          <w:rFonts w:ascii="Times New Roman" w:hAnsi="Times New Roman"/>
          <w:sz w:val="28"/>
          <w:szCs w:val="28"/>
          <w:lang w:val="ru-RU"/>
        </w:rPr>
        <w:t>у</w:t>
      </w:r>
      <w:r w:rsidR="00AC16EB" w:rsidRPr="00AC16EB">
        <w:rPr>
          <w:rFonts w:ascii="Times New Roman" w:hAnsi="Times New Roman"/>
          <w:sz w:val="28"/>
          <w:szCs w:val="28"/>
        </w:rPr>
        <w:t xml:space="preserve">правління освіти, молоді та спорту Смілянської міської ради. </w:t>
      </w:r>
    </w:p>
    <w:p w:rsidR="00AC16EB" w:rsidRDefault="00AC16EB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C16EB">
        <w:rPr>
          <w:rFonts w:ascii="Times New Roman" w:hAnsi="Times New Roman"/>
          <w:sz w:val="28"/>
          <w:szCs w:val="28"/>
        </w:rPr>
        <w:lastRenderedPageBreak/>
        <w:t>Контроль за ви</w:t>
      </w:r>
      <w:r w:rsidR="00092B06">
        <w:rPr>
          <w:rFonts w:ascii="Times New Roman" w:hAnsi="Times New Roman"/>
          <w:sz w:val="28"/>
          <w:szCs w:val="28"/>
        </w:rPr>
        <w:t>конанням Програми здійснюється у</w:t>
      </w:r>
      <w:r w:rsidRPr="00AC16EB">
        <w:rPr>
          <w:rFonts w:ascii="Times New Roman" w:hAnsi="Times New Roman"/>
          <w:sz w:val="28"/>
          <w:szCs w:val="28"/>
        </w:rPr>
        <w:t xml:space="preserve">правлінням освіти, молоді та спорту Смілянської міської ради. </w:t>
      </w:r>
    </w:p>
    <w:p w:rsidR="001F0BE2" w:rsidRDefault="001F0BE2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BE2" w:rsidRDefault="001F0BE2" w:rsidP="00AC16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BE2" w:rsidRDefault="001F0BE2" w:rsidP="001F0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Юрій СТУДАНС</w:t>
      </w: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2B06" w:rsidRDefault="00092B06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0BE2" w:rsidRPr="00F97A0E" w:rsidRDefault="001F0BE2" w:rsidP="001F0BE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97A0E">
        <w:rPr>
          <w:rFonts w:ascii="Times New Roman" w:hAnsi="Times New Roman"/>
          <w:sz w:val="24"/>
          <w:szCs w:val="24"/>
          <w:lang w:eastAsia="ru-RU"/>
        </w:rPr>
        <w:t>Тетяна ТРУШКОВА</w:t>
      </w:r>
    </w:p>
    <w:p w:rsidR="004277D8" w:rsidRPr="00804B43" w:rsidRDefault="001F0BE2" w:rsidP="00800898">
      <w:pPr>
        <w:ind w:left="62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B4240A" w:rsidRPr="00804B43">
        <w:rPr>
          <w:rFonts w:ascii="Times New Roman" w:hAnsi="Times New Roman"/>
          <w:sz w:val="28"/>
          <w:szCs w:val="28"/>
          <w:lang w:val="ru-RU"/>
        </w:rPr>
        <w:lastRenderedPageBreak/>
        <w:t xml:space="preserve">Додаток </w:t>
      </w:r>
      <w:r w:rsidR="00800898" w:rsidRPr="00804B43">
        <w:rPr>
          <w:rFonts w:ascii="Times New Roman" w:hAnsi="Times New Roman"/>
          <w:sz w:val="28"/>
          <w:szCs w:val="28"/>
          <w:lang w:val="ru-RU"/>
        </w:rPr>
        <w:t>1</w:t>
      </w:r>
    </w:p>
    <w:p w:rsidR="00B4240A" w:rsidRPr="00804B43" w:rsidRDefault="00B4240A" w:rsidP="00800898">
      <w:pPr>
        <w:ind w:left="6237"/>
        <w:rPr>
          <w:rFonts w:ascii="Times New Roman" w:hAnsi="Times New Roman"/>
          <w:sz w:val="28"/>
          <w:szCs w:val="28"/>
          <w:lang w:val="ru-RU"/>
        </w:rPr>
      </w:pPr>
      <w:r w:rsidRPr="00804B43">
        <w:rPr>
          <w:rFonts w:ascii="Times New Roman" w:hAnsi="Times New Roman"/>
          <w:sz w:val="28"/>
          <w:szCs w:val="28"/>
          <w:lang w:val="ru-RU"/>
        </w:rPr>
        <w:t>до Програми</w:t>
      </w:r>
    </w:p>
    <w:p w:rsidR="00B4240A" w:rsidRDefault="00B4240A" w:rsidP="00607443">
      <w:pPr>
        <w:ind w:right="140"/>
        <w:jc w:val="center"/>
        <w:rPr>
          <w:rFonts w:ascii="Times New Roman" w:hAnsi="Times New Roman"/>
          <w:sz w:val="28"/>
          <w:szCs w:val="28"/>
        </w:rPr>
      </w:pPr>
    </w:p>
    <w:p w:rsidR="007A44BF" w:rsidRDefault="00607443" w:rsidP="00804B43">
      <w:pPr>
        <w:ind w:right="140"/>
        <w:jc w:val="center"/>
        <w:rPr>
          <w:rFonts w:ascii="Times New Roman" w:hAnsi="Times New Roman"/>
          <w:sz w:val="28"/>
          <w:szCs w:val="28"/>
        </w:rPr>
      </w:pPr>
      <w:r w:rsidRPr="004A4138">
        <w:rPr>
          <w:rFonts w:ascii="Times New Roman" w:hAnsi="Times New Roman"/>
          <w:sz w:val="28"/>
          <w:szCs w:val="28"/>
        </w:rPr>
        <w:t>Паспорт</w:t>
      </w:r>
      <w:r w:rsidR="00804B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4138">
        <w:rPr>
          <w:rFonts w:ascii="Times New Roman" w:hAnsi="Times New Roman"/>
          <w:spacing w:val="4"/>
          <w:sz w:val="28"/>
          <w:szCs w:val="28"/>
        </w:rPr>
        <w:t xml:space="preserve">Програми </w:t>
      </w:r>
    </w:p>
    <w:tbl>
      <w:tblPr>
        <w:tblpPr w:leftFromText="180" w:rightFromText="180" w:vertAnchor="text" w:horzAnchor="margin" w:tblpY="3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2993"/>
        <w:gridCol w:w="6095"/>
      </w:tblGrid>
      <w:tr w:rsidR="00F01AEE" w:rsidRPr="00814753" w:rsidTr="001E27FB"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розпорядник коштів </w:t>
            </w:r>
          </w:p>
        </w:tc>
        <w:tc>
          <w:tcPr>
            <w:tcW w:w="6095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D5D3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5D5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r w:rsidRPr="005D5D3B">
              <w:rPr>
                <w:rFonts w:ascii="Times New Roman" w:hAnsi="Times New Roman"/>
                <w:sz w:val="28"/>
                <w:szCs w:val="28"/>
              </w:rPr>
              <w:t xml:space="preserve">, молоді та спорту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Смілянської міської ради</w:t>
            </w:r>
          </w:p>
        </w:tc>
      </w:tr>
      <w:tr w:rsidR="00F01AEE" w:rsidRPr="00814753" w:rsidTr="001E27FB"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095" w:type="dxa"/>
          </w:tcPr>
          <w:p w:rsidR="00F01AEE" w:rsidRPr="0020007E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0007E">
              <w:rPr>
                <w:rFonts w:ascii="Times New Roman" w:hAnsi="Times New Roman"/>
                <w:sz w:val="28"/>
                <w:szCs w:val="28"/>
              </w:rPr>
              <w:t xml:space="preserve">Відділ молоді 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спорту у</w:t>
            </w:r>
            <w:r w:rsidRPr="00667F47">
              <w:rPr>
                <w:rFonts w:ascii="Times New Roman" w:hAnsi="Times New Roman"/>
                <w:sz w:val="28"/>
                <w:szCs w:val="28"/>
              </w:rPr>
              <w:t xml:space="preserve">правління </w:t>
            </w:r>
            <w:r w:rsidRPr="0020007E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667F47">
              <w:rPr>
                <w:rFonts w:ascii="Times New Roman" w:hAnsi="Times New Roman"/>
                <w:sz w:val="28"/>
                <w:szCs w:val="28"/>
              </w:rPr>
              <w:t xml:space="preserve">, молоді та спорту </w:t>
            </w:r>
            <w:r w:rsidRPr="0020007E">
              <w:rPr>
                <w:rFonts w:ascii="Times New Roman" w:hAnsi="Times New Roman"/>
                <w:sz w:val="28"/>
                <w:szCs w:val="28"/>
              </w:rPr>
              <w:t>Смілянської міської ради</w:t>
            </w:r>
          </w:p>
          <w:p w:rsidR="00F01AEE" w:rsidRPr="00814753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AEE" w:rsidRPr="00814753" w:rsidTr="001E27FB"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Відповідальні виконавці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6095" w:type="dxa"/>
          </w:tcPr>
          <w:p w:rsidR="00F01AEE" w:rsidRPr="00C304F7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7F47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r w:rsidRPr="00667F47">
              <w:rPr>
                <w:rFonts w:ascii="Times New Roman" w:hAnsi="Times New Roman"/>
                <w:sz w:val="28"/>
                <w:szCs w:val="28"/>
              </w:rPr>
              <w:t xml:space="preserve">, молоді та спорту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Смілянської міської ради</w:t>
            </w:r>
          </w:p>
          <w:p w:rsidR="00F01AEE" w:rsidRPr="00F63D5A" w:rsidRDefault="00F01AEE" w:rsidP="00F01AEE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01AEE" w:rsidRPr="00814753" w:rsidTr="001E27FB"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095" w:type="dxa"/>
          </w:tcPr>
          <w:p w:rsidR="00F01AEE" w:rsidRPr="00517D62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сім'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ї</w:t>
            </w:r>
            <w:r w:rsidR="00C00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в яких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чоловік та дружина </w:t>
            </w:r>
            <w:r w:rsidR="00C00BE2"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віком 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до 35 років включно;</w:t>
            </w:r>
          </w:p>
          <w:p w:rsidR="00F01AEE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неповн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і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сім'</w:t>
            </w:r>
            <w:r w:rsidR="00C00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ї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в як</w:t>
            </w:r>
            <w:r w:rsidR="00C00BE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их</w:t>
            </w:r>
            <w:r w:rsidRPr="00517D6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мати (батько) віком до 35 років включно, має неповнолітніх дітей (дитину);</w:t>
            </w:r>
          </w:p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EA73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одинокі громадяни віком до 35 років включно.</w:t>
            </w:r>
          </w:p>
        </w:tc>
      </w:tr>
      <w:tr w:rsidR="00F01AEE" w:rsidRPr="00814753" w:rsidTr="001E27FB">
        <w:trPr>
          <w:trHeight w:val="686"/>
        </w:trPr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095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  <w:tr w:rsidR="00F01AEE" w:rsidRPr="00814753" w:rsidTr="001E27FB">
        <w:trPr>
          <w:trHeight w:val="1711"/>
        </w:trPr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954">
              <w:rPr>
                <w:rFonts w:ascii="Times New Roman" w:hAnsi="Times New Roman"/>
                <w:sz w:val="28"/>
                <w:szCs w:val="28"/>
              </w:rPr>
              <w:t>6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 xml:space="preserve">Перелік бюджетів,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4753">
              <w:rPr>
                <w:rFonts w:ascii="Times New Roman" w:hAnsi="Times New Roman"/>
                <w:sz w:val="28"/>
                <w:szCs w:val="28"/>
              </w:rPr>
              <w:t xml:space="preserve">які беруть участь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4753">
              <w:rPr>
                <w:rFonts w:ascii="Times New Roman" w:hAnsi="Times New Roman"/>
                <w:sz w:val="28"/>
                <w:szCs w:val="28"/>
              </w:rPr>
              <w:t>у виконанні Програми</w:t>
            </w:r>
          </w:p>
        </w:tc>
        <w:tc>
          <w:tcPr>
            <w:tcW w:w="6095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Державний,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обласний та </w:t>
            </w:r>
            <w:r w:rsidRPr="00766CD2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A5AB1">
              <w:rPr>
                <w:rFonts w:ascii="Times New Roman" w:hAnsi="Times New Roman"/>
                <w:sz w:val="28"/>
                <w:szCs w:val="28"/>
              </w:rPr>
              <w:t>Смілянської міської територіальної громади</w:t>
            </w:r>
          </w:p>
        </w:tc>
      </w:tr>
      <w:tr w:rsidR="00F01AEE" w:rsidRPr="00814753" w:rsidTr="001E27FB">
        <w:tc>
          <w:tcPr>
            <w:tcW w:w="659" w:type="dxa"/>
            <w:vAlign w:val="center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93" w:type="dxa"/>
          </w:tcPr>
          <w:p w:rsidR="00F01AEE" w:rsidRPr="00814753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95" w:type="dxa"/>
          </w:tcPr>
          <w:p w:rsidR="00F01AEE" w:rsidRPr="005D54E1" w:rsidRDefault="00F01AEE" w:rsidP="00F01AEE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E1">
              <w:rPr>
                <w:rFonts w:ascii="Times New Roman" w:hAnsi="Times New Roman"/>
                <w:sz w:val="28"/>
                <w:szCs w:val="28"/>
              </w:rPr>
              <w:t>Фінансування проводиться в межах бюджетних призначень, визначених відповідним рішенням міської ради про бюджет Смілянської міської територіальної громади на кожний поточний рік.</w:t>
            </w:r>
          </w:p>
        </w:tc>
      </w:tr>
    </w:tbl>
    <w:p w:rsidR="008115DB" w:rsidRDefault="008115DB" w:rsidP="000C3DE9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275DF4" w:rsidRDefault="00275DF4" w:rsidP="00D44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275DF4" w:rsidRDefault="00275DF4" w:rsidP="00D44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D446E3" w:rsidRDefault="00D446E3" w:rsidP="00D44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Юрій СТУДАНС</w:t>
      </w: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DF4" w:rsidRDefault="00275DF4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DF4" w:rsidRDefault="00275DF4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DF4" w:rsidRDefault="00275DF4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5DF4" w:rsidRDefault="00275DF4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6E3" w:rsidRDefault="00D446E3" w:rsidP="00D446E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Тетяна ТРУШКОВА</w:t>
      </w:r>
    </w:p>
    <w:p w:rsidR="008115DB" w:rsidRPr="00B24294" w:rsidRDefault="008115DB" w:rsidP="00800898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24294"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800898" w:rsidRPr="00B24294" w:rsidRDefault="00800898" w:rsidP="00800898">
      <w:pPr>
        <w:ind w:left="6237"/>
        <w:rPr>
          <w:rFonts w:ascii="Times New Roman" w:hAnsi="Times New Roman"/>
          <w:sz w:val="28"/>
          <w:szCs w:val="28"/>
          <w:lang w:val="ru-RU"/>
        </w:rPr>
      </w:pPr>
      <w:r w:rsidRPr="00B24294">
        <w:rPr>
          <w:rFonts w:ascii="Times New Roman" w:hAnsi="Times New Roman"/>
          <w:sz w:val="28"/>
          <w:szCs w:val="28"/>
          <w:lang w:val="ru-RU"/>
        </w:rPr>
        <w:t>до Програми</w:t>
      </w:r>
    </w:p>
    <w:p w:rsidR="002F6B00" w:rsidRPr="008115DB" w:rsidRDefault="002F6B00" w:rsidP="008115DB">
      <w:pPr>
        <w:rPr>
          <w:rFonts w:ascii="Times New Roman" w:hAnsi="Times New Roman"/>
          <w:sz w:val="28"/>
          <w:szCs w:val="28"/>
        </w:rPr>
      </w:pPr>
    </w:p>
    <w:p w:rsidR="000C6DA6" w:rsidRDefault="000C6DA6" w:rsidP="00A6718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6718E" w:rsidRPr="00A6718E" w:rsidRDefault="00A6718E" w:rsidP="00A6718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6718E">
        <w:rPr>
          <w:rFonts w:ascii="Times New Roman" w:hAnsi="Times New Roman"/>
          <w:bCs/>
          <w:sz w:val="28"/>
          <w:szCs w:val="28"/>
          <w:lang w:eastAsia="ru-RU"/>
        </w:rPr>
        <w:t>ПОЛОЖЕННЯ</w:t>
      </w:r>
    </w:p>
    <w:p w:rsidR="00A6718E" w:rsidRPr="00A6718E" w:rsidRDefault="00A6718E" w:rsidP="00A6718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6718E">
        <w:rPr>
          <w:rFonts w:ascii="Times New Roman" w:hAnsi="Times New Roman"/>
          <w:bCs/>
          <w:sz w:val="28"/>
          <w:szCs w:val="28"/>
          <w:lang w:eastAsia="ru-RU"/>
        </w:rPr>
        <w:t xml:space="preserve">про порядок надання пільгового довготермінового кредиту на будівництво (реконструкцію) і придбання житла за рахунок </w:t>
      </w:r>
      <w:r w:rsidR="00F97A0E" w:rsidRPr="00F97A0E">
        <w:rPr>
          <w:rFonts w:ascii="Times New Roman" w:hAnsi="Times New Roman"/>
          <w:bCs/>
          <w:sz w:val="28"/>
          <w:szCs w:val="28"/>
          <w:lang w:val="ru-RU" w:eastAsia="ru-RU"/>
        </w:rPr>
        <w:t>бюджету Смілянської міської територіальної громади</w:t>
      </w:r>
    </w:p>
    <w:p w:rsidR="002F6B00" w:rsidRDefault="002F6B00" w:rsidP="00545D82">
      <w:pPr>
        <w:keepNext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6718E" w:rsidRPr="00831ED3" w:rsidRDefault="00A6718E" w:rsidP="00A6718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18E">
        <w:rPr>
          <w:rFonts w:ascii="Times New Roman" w:hAnsi="Times New Roman"/>
          <w:sz w:val="28"/>
          <w:szCs w:val="28"/>
          <w:lang w:eastAsia="ru-RU"/>
        </w:rPr>
        <w:t xml:space="preserve">1. Це Положення визначає порядок надання пільгових довготермінових кредитів на </w:t>
      </w:r>
      <w:r w:rsidRPr="00831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будівництво (реконструкцію) та придбання житла за рахунок бюджету </w:t>
      </w:r>
      <w:r w:rsidR="009F34C9" w:rsidRPr="00831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Смілянської </w:t>
      </w:r>
      <w:r w:rsidR="000565E0" w:rsidRPr="00831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міської </w:t>
      </w:r>
      <w:r w:rsidR="009F34C9" w:rsidRPr="00831ED3">
        <w:rPr>
          <w:rFonts w:ascii="Times New Roman" w:hAnsi="Times New Roman"/>
          <w:color w:val="000000"/>
          <w:sz w:val="28"/>
          <w:szCs w:val="28"/>
          <w:lang w:eastAsia="ru-RU"/>
        </w:rPr>
        <w:t>територіальної громади</w:t>
      </w:r>
      <w:r w:rsidRPr="00831ED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24294" w:rsidRDefault="00A6718E" w:rsidP="00B2429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1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У цьому Положенні </w:t>
      </w:r>
      <w:r w:rsidR="005A28DC">
        <w:rPr>
          <w:rFonts w:ascii="Times New Roman" w:hAnsi="Times New Roman"/>
          <w:color w:val="000000"/>
          <w:sz w:val="28"/>
          <w:szCs w:val="28"/>
          <w:lang w:val="ru-RU" w:eastAsia="ru-RU"/>
        </w:rPr>
        <w:t>терміни</w:t>
      </w:r>
      <w:r w:rsidR="00B24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вживаються </w:t>
      </w:r>
      <w:r w:rsidR="00B24294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B24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такому значенні:</w:t>
      </w:r>
    </w:p>
    <w:p w:rsidR="002E70E2" w:rsidRPr="00831ED3" w:rsidRDefault="00B24294" w:rsidP="00B2429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D01F0" w:rsidRPr="00831ED3">
        <w:rPr>
          <w:rFonts w:ascii="Times New Roman" w:hAnsi="Times New Roman"/>
          <w:color w:val="000000"/>
          <w:sz w:val="28"/>
          <w:szCs w:val="28"/>
        </w:rPr>
        <w:t>ДЕРЖАВНА СПЕЦІАЛІ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ЗОВАНА ФІНАНСОВА УСТАНОВА  ДЕРЖАВНИ</w:t>
      </w:r>
      <w:r w:rsidR="00DD01F0" w:rsidRPr="00831ED3">
        <w:rPr>
          <w:rFonts w:ascii="Times New Roman" w:hAnsi="Times New Roman"/>
          <w:color w:val="000000"/>
          <w:sz w:val="28"/>
          <w:szCs w:val="28"/>
        </w:rPr>
        <w:t>Й ФОНД СПРИЯННЯ МОЛОДІЖНОМУ ЖИТ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ЛОВОМУ БУДІВНИЦТВУ</w:t>
      </w:r>
      <w:r w:rsidR="00546280">
        <w:rPr>
          <w:rFonts w:ascii="Times New Roman" w:hAnsi="Times New Roman"/>
          <w:color w:val="000000"/>
          <w:sz w:val="28"/>
          <w:szCs w:val="28"/>
        </w:rPr>
        <w:t>»</w:t>
      </w:r>
      <w:r w:rsidR="000D2151" w:rsidRPr="00831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державна спеціалізована фінансова установа, створена та діє згідно із 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 xml:space="preserve">Законом України </w:t>
      </w:r>
      <w:r w:rsidR="00546280">
        <w:rPr>
          <w:rFonts w:ascii="Times New Roman" w:hAnsi="Times New Roman"/>
          <w:color w:val="000000"/>
          <w:sz w:val="28"/>
          <w:szCs w:val="28"/>
        </w:rPr>
        <w:t>«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Про фінансові послуги та фінансові компанії</w:t>
      </w:r>
      <w:r w:rsidR="00546280">
        <w:rPr>
          <w:rFonts w:ascii="Times New Roman" w:hAnsi="Times New Roman"/>
          <w:color w:val="000000"/>
          <w:sz w:val="28"/>
          <w:szCs w:val="28"/>
        </w:rPr>
        <w:t>»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, Постановою кабінету Міністрів України від 14</w:t>
      </w:r>
      <w:r w:rsidR="00482C62">
        <w:rPr>
          <w:rFonts w:ascii="Times New Roman" w:hAnsi="Times New Roman"/>
          <w:color w:val="000000"/>
          <w:sz w:val="28"/>
          <w:szCs w:val="28"/>
        </w:rPr>
        <w:t>.</w:t>
      </w:r>
      <w:r w:rsidR="00482C62" w:rsidRPr="00482C62">
        <w:rPr>
          <w:rFonts w:ascii="Times New Roman" w:hAnsi="Times New Roman"/>
          <w:color w:val="000000"/>
          <w:sz w:val="28"/>
          <w:szCs w:val="28"/>
        </w:rPr>
        <w:t>04.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 xml:space="preserve">1997 № 334 </w:t>
      </w:r>
      <w:r w:rsidR="00546280">
        <w:rPr>
          <w:rFonts w:ascii="Times New Roman" w:hAnsi="Times New Roman"/>
          <w:color w:val="000000"/>
          <w:sz w:val="28"/>
          <w:szCs w:val="28"/>
        </w:rPr>
        <w:t>«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 xml:space="preserve">Про заходи щодо виконання Указу Президента України від </w:t>
      </w:r>
      <w:r w:rsidR="00482C62" w:rsidRPr="00482C62">
        <w:rPr>
          <w:rFonts w:ascii="Times New Roman" w:hAnsi="Times New Roman"/>
          <w:color w:val="000000"/>
          <w:sz w:val="28"/>
          <w:szCs w:val="28"/>
        </w:rPr>
        <w:t>0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4</w:t>
      </w:r>
      <w:r w:rsidR="00482C62" w:rsidRPr="00482C62">
        <w:rPr>
          <w:rFonts w:ascii="Times New Roman" w:hAnsi="Times New Roman"/>
          <w:color w:val="000000"/>
          <w:sz w:val="28"/>
          <w:szCs w:val="28"/>
        </w:rPr>
        <w:t>.12.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1996 № 1165</w:t>
      </w:r>
      <w:r w:rsidR="00546280">
        <w:rPr>
          <w:rFonts w:ascii="Times New Roman" w:hAnsi="Times New Roman"/>
          <w:color w:val="000000"/>
          <w:sz w:val="28"/>
          <w:szCs w:val="28"/>
        </w:rPr>
        <w:t>»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151" w:rsidRPr="00831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метою реалізації державної житлової політики, яка використовує  кошти державного, місцевих бюджетів та інших джерел, виділені  </w:t>
      </w:r>
      <w:r w:rsidR="000D2151" w:rsidRPr="00831ED3">
        <w:rPr>
          <w:rFonts w:ascii="Times New Roman" w:eastAsia="Arial Unicode MS" w:hAnsi="Times New Roman"/>
          <w:color w:val="000000"/>
          <w:sz w:val="28"/>
          <w:szCs w:val="28"/>
        </w:rPr>
        <w:t>для надання пільгових довготермінових кредитів молодим сім'ям та одиноким молодим громадянам на будівництво (реконструкцію) і придбання житла</w:t>
      </w:r>
      <w:r w:rsidR="000D2151" w:rsidRPr="00831ED3">
        <w:rPr>
          <w:rFonts w:ascii="Times New Roman" w:hAnsi="Times New Roman"/>
          <w:color w:val="000000"/>
          <w:sz w:val="28"/>
          <w:szCs w:val="28"/>
        </w:rPr>
        <w:t>;</w:t>
      </w:r>
    </w:p>
    <w:p w:rsidR="000D2151" w:rsidRPr="00831ED3" w:rsidRDefault="0011298D" w:rsidP="002E70E2">
      <w:pPr>
        <w:pStyle w:val="HTML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DD01F0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ВІДДІЛЕННЯ ДЕРЖАВНОЇ СПЕЦІАЛІ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ЗОВАНОЇ ФІНАНСОВОЇ          УСТАНОВИ 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ДЕРЖАВНИЙ ФОНД СПРИЯННЯ МОЛОДІЖНОМУ                      </w:t>
      </w:r>
      <w:r w:rsidR="00DD01F0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ЛОВОМУ БУДІВНИЦТВУ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ЧЕРКАСЬКЕ РЕГІОНАЛЬНЕ                               УПРАВЛІННЯ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створене згідно з з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аконами України 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фінансові послуги та фінансові компанії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управління об’єктами державної власності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                  нормативно-правовими актами Національного банку України, Статутом                Державної спеціалізованої фінансової установи 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Державний фонд сприяння           молодіжному житловому будівництву</w:t>
      </w:r>
      <w:r w:rsidR="0054628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0D2151" w:rsidRPr="00831E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рішення правління               Держмолодьжитла (протокол від 03 жовтня 2022 року, протокол № 117,          питання № 3 (із змінами, внесеними рішенням правління Держмолодьжитла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 xml:space="preserve"> від 07.12.2022 року, протокол № 150)), за погодженням з Міністерством               розвитку громад та територій України (структура Державної спеціалізованої фінансової установи </w:t>
      </w:r>
      <w:r w:rsidR="005462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Державний фонд сприяння молодіжному житловому           будівництву</w:t>
      </w:r>
      <w:r w:rsidR="005462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 xml:space="preserve"> та її відділень, затверджен</w:t>
      </w:r>
      <w:r w:rsidR="00B709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правління                                 Держмолодьжитла від 03.10.2022, протокол № 117, питання 2, погоджено              В.о. Міністра розвитку  громад та територій України 24.11.2022), що діє               відповідно до ПОЛОЖЕННЯ ПРО ВІДДІЛЕННЯ ДЕРЖАВНОЇ                     </w:t>
      </w:r>
      <w:r w:rsidR="00043066">
        <w:rPr>
          <w:rFonts w:ascii="Times New Roman" w:hAnsi="Times New Roman" w:cs="Times New Roman"/>
          <w:sz w:val="28"/>
          <w:szCs w:val="28"/>
          <w:lang w:val="uk-UA"/>
        </w:rPr>
        <w:t>СПЕЦІАЛІ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 xml:space="preserve">ЗОВАНОЇ ФІНАНСОВОЇ УСТАНОВИ </w:t>
      </w:r>
      <w:r w:rsidR="005462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ДЕРЖАВНИ</w:t>
      </w:r>
      <w:r w:rsidR="00BF0FB3">
        <w:rPr>
          <w:rFonts w:ascii="Times New Roman" w:hAnsi="Times New Roman" w:cs="Times New Roman"/>
          <w:sz w:val="28"/>
          <w:szCs w:val="28"/>
          <w:lang w:val="uk-UA"/>
        </w:rPr>
        <w:t>Й ФОНД СПРИЯННЯ МОЛОДІЖНОМУ ЖИТ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ЛОВОМУ БУДІВНИЦТВУ</w:t>
      </w:r>
      <w:r w:rsidR="005462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462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ЧЕРКАСЬКЕ РЕГІОНАЛЬНЕ УПРАВЛІННЯ</w:t>
      </w:r>
      <w:r w:rsidR="005462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, та використовує кошти       місцевих бюджетів та інших</w:t>
      </w:r>
      <w:r w:rsidR="00B709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51">
        <w:rPr>
          <w:rFonts w:ascii="Times New Roman" w:hAnsi="Times New Roman" w:cs="Times New Roman"/>
          <w:sz w:val="28"/>
          <w:szCs w:val="28"/>
          <w:lang w:val="uk-UA" w:bidi="uk-UA"/>
        </w:rPr>
        <w:t xml:space="preserve">не заборонених законодавством 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джерел,                     виділених</w:t>
      </w:r>
      <w:r w:rsidR="000D2151" w:rsidRPr="000D2151">
        <w:rPr>
          <w:rFonts w:ascii="Times New Roman" w:eastAsia="Arial Unicode MS" w:hAnsi="Times New Roman"/>
          <w:sz w:val="28"/>
          <w:szCs w:val="28"/>
          <w:lang w:val="uk-UA"/>
        </w:rPr>
        <w:t xml:space="preserve"> для надання пільгових довготермінових кредитів молодим сім'ям та </w:t>
      </w:r>
      <w:r w:rsidR="00CD15ED">
        <w:rPr>
          <w:rFonts w:ascii="Times New Roman" w:hAnsi="Times New Roman"/>
          <w:sz w:val="24"/>
          <w:szCs w:val="24"/>
        </w:rPr>
        <w:lastRenderedPageBreak/>
        <w:pict>
          <v:shape id="_x0000_s1129" type="#_x0000_t202" style="position:absolute;left:0;text-align:left;margin-left:331pt;margin-top:20.25pt;width:149.75pt;height:34.8pt;z-index:-251663872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8D73A6" w:rsidRDefault="004A6FA8" w:rsidP="000B05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73A6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="000D2151" w:rsidRPr="000D2151">
        <w:rPr>
          <w:rFonts w:ascii="Times New Roman" w:eastAsia="Arial Unicode MS" w:hAnsi="Times New Roman"/>
          <w:sz w:val="28"/>
          <w:szCs w:val="28"/>
          <w:lang w:val="uk-UA"/>
        </w:rPr>
        <w:t>одиноким молодим громадянам на будівництво (реконструкцію) і придбання житла</w:t>
      </w:r>
      <w:r w:rsidR="000D21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0540" w:rsidRPr="000B0540" w:rsidRDefault="001E0F6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банк-агент – банк України, який за угодою, укладеною відповідно</w:t>
      </w:r>
      <w:r w:rsidR="00300705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до законодавства з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, здійснює фінансово – кредитні операції з надання та обслуговування кредитів;</w:t>
      </w:r>
    </w:p>
    <w:p w:rsidR="000B0540" w:rsidRPr="000B0540" w:rsidRDefault="001E0F6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забудовник – спеціалізована будівельна організація, яка визначається замовником відповідно до законодавства для проведення робіт, пов’язаних</w:t>
      </w:r>
      <w:r w:rsidR="00300705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з будівництвом (реконструкцією) житла для сімей та одиноких громадян</w:t>
      </w:r>
      <w:r w:rsidR="00300705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та яка у встановленому законодавством порядку отримала право на використання земельної ділянки для спорудження об'єктів житлового будівництва або згідно з укладеними договорами має право розпоряджатися житловою площею у будинках, які будуються (реконструюються);</w:t>
      </w:r>
    </w:p>
    <w:p w:rsidR="000B0540" w:rsidRPr="000B0540" w:rsidRDefault="001E0F6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E0F68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кандидат – сім’я, яку в правовідносинах, що виникають представляє чоловік чи дружина, або одинокий громадянин (громадянка) визначеного віку відповідно до п.3 цього Положення, який згідно із законодавством має право на отримання кредиту і подав відповідні документи до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0B0540" w:rsidRPr="000B0540" w:rsidRDefault="001E0F6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кредит – кошти, що надаються відповідно до цього Положення сім’ям, одиноким громадянам, молодим сім'ям та одиноким молодим громадянам цільовим призначенням на будівництво (реконструкцію) житла у розмірі та на умовах, установлених кредитним договором і підлягають поверненню в порядку і терміни, визначені зазначеним договором;</w:t>
      </w:r>
    </w:p>
    <w:p w:rsidR="000B0540" w:rsidRPr="000B0540" w:rsidRDefault="001E0F6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E0F68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кредитні ресурси – кошти, передбачені в місцев</w:t>
      </w:r>
      <w:r w:rsidRPr="001E0F68">
        <w:rPr>
          <w:rFonts w:ascii="Times New Roman" w:eastAsia="Arial Unicode MS" w:hAnsi="Times New Roman"/>
          <w:sz w:val="28"/>
          <w:szCs w:val="28"/>
          <w:lang w:eastAsia="ru-RU"/>
        </w:rPr>
        <w:t>ому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бюджеті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надання кредитів; кошти, що надходять від погашення кредитів та сплати відсотків за користування ними; кошти забудовників, громадських організацій, кредитних спілок і банків; позабюджетні кошти; благодійні внески фізичних і юридичних осіб; кошти від проведення аукціонів, конкурсів, лотерей, тендерів і виставок; матеріальні та нематеріальні ресурси, виділені органами місцевого самоврядування, фізичними і юридичними особами у встановленому порядку; інші надходження, незаборонені законодавством, що спрямовуються Державній спеціалізованій фінансовій установі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 на кредитування будівництва (реконструкції) і придбання житла для сімей та одиноких громадян;</w:t>
      </w:r>
    </w:p>
    <w:p w:rsidR="000B0540" w:rsidRPr="000B0540" w:rsidRDefault="00F97739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перший внесок – визначена сума коштів, що вноситься  позичальником</w:t>
      </w:r>
      <w:r w:rsidR="007B309B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на особистий рахунок у банку, згідно з кредитним договором;</w:t>
      </w:r>
    </w:p>
    <w:p w:rsidR="000B0540" w:rsidRPr="000B0540" w:rsidRDefault="00F97739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страхова компанія – страхова організація, що здійснює страхування життя і здоров’я Позичальника та майно, що є предметом іпотеки;</w:t>
      </w:r>
    </w:p>
    <w:p w:rsidR="000B0540" w:rsidRPr="000B0540" w:rsidRDefault="00F97739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кредитний договір – договір на отримання кредиту, що укладається в установленому законодавством порядку між Державною спеціалізованою                    </w:t>
      </w:r>
      <w:r w:rsidR="006868C1">
        <w:rPr>
          <w:rFonts w:ascii="Times New Roman" w:hAnsi="Times New Roman"/>
          <w:sz w:val="24"/>
          <w:szCs w:val="24"/>
        </w:rPr>
        <w:pict>
          <v:shape id="_x0000_s1130" type="#_x0000_t202" style="position:absolute;left:0;text-align:left;margin-left:336.8pt;margin-top:18pt;width:142pt;height:34.8pt;z-index:-251662848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724144" w:rsidRDefault="004A6FA8" w:rsidP="00275C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4144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Державний фонд сприяння молодіжному житловому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           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і кандидатом на умовах, визначених цим Положенням;</w:t>
      </w:r>
    </w:p>
    <w:p w:rsidR="000B0540" w:rsidRPr="000B0540" w:rsidRDefault="00CC4E57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C4E5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договір про придбання житла – договір, що укладається між кандидатом і відчужувачем (продавцем, управителем, забудовником), а саме: договір купівлі-продажу житла на вторинному ринку, договір про участь у фонді фінансування будівництва, договір купівлі-продажу цільових облігацій, договір про пайову участь в житлово-будівельному кооперативі та інші договори, укладені з метою забезпечення фінансування будівництва (реконструкції) житла;</w:t>
      </w:r>
    </w:p>
    <w:p w:rsidR="000B0540" w:rsidRPr="000B0540" w:rsidRDefault="00CC4E57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об'єкт кредитування:</w:t>
      </w:r>
    </w:p>
    <w:p w:rsidR="000B0540" w:rsidRPr="000B0540" w:rsidRDefault="000B0540" w:rsidP="00CC4E57">
      <w:pPr>
        <w:numPr>
          <w:ilvl w:val="0"/>
          <w:numId w:val="5"/>
        </w:numPr>
        <w:ind w:left="0" w:firstLine="113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квартири в об'єктах незавершеного будівництва;</w:t>
      </w:r>
    </w:p>
    <w:p w:rsidR="000B0540" w:rsidRPr="000B0540" w:rsidRDefault="00DF1B08" w:rsidP="00CC4E57">
      <w:pPr>
        <w:numPr>
          <w:ilvl w:val="0"/>
          <w:numId w:val="5"/>
        </w:numPr>
        <w:ind w:left="0" w:firstLine="113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об'єкт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не</w:t>
      </w:r>
      <w:r w:rsidR="006D711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завершен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ого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будівництв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а -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індивідуальні житлові будинки;</w:t>
      </w:r>
    </w:p>
    <w:p w:rsidR="000B0540" w:rsidRPr="000B0540" w:rsidRDefault="000B0540" w:rsidP="00CC4E57">
      <w:pPr>
        <w:numPr>
          <w:ilvl w:val="0"/>
          <w:numId w:val="5"/>
        </w:numPr>
        <w:ind w:left="0" w:firstLine="113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квартири  в новозбудованих об'єктах;</w:t>
      </w:r>
    </w:p>
    <w:p w:rsidR="000B0540" w:rsidRPr="000B0540" w:rsidRDefault="000B0540" w:rsidP="00CC4E57">
      <w:pPr>
        <w:numPr>
          <w:ilvl w:val="0"/>
          <w:numId w:val="5"/>
        </w:numPr>
        <w:ind w:left="0" w:firstLine="113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новозбудований об'єкт (</w:t>
      </w:r>
      <w:r w:rsidR="00616F3C">
        <w:rPr>
          <w:rFonts w:ascii="Times New Roman" w:eastAsia="Arial Unicode MS" w:hAnsi="Times New Roman"/>
          <w:sz w:val="28"/>
          <w:szCs w:val="28"/>
          <w:lang w:val="ru-RU" w:eastAsia="ru-RU"/>
        </w:rPr>
        <w:t>введений в експлуатацію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індивідуальний житловий будинок);</w:t>
      </w:r>
    </w:p>
    <w:p w:rsidR="000B0540" w:rsidRPr="000B0540" w:rsidRDefault="000B0540" w:rsidP="00CC4E57">
      <w:pPr>
        <w:numPr>
          <w:ilvl w:val="0"/>
          <w:numId w:val="5"/>
        </w:numPr>
        <w:ind w:left="0" w:firstLine="1134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квартири у багатоквартирних житлових будинках, індивідуальні житлові будинки, які продаються на вторинному ринку, за умови, що такі індивідуальні та багатоквартирні житлові будинки збудовано не більше</w:t>
      </w:r>
      <w:r w:rsidR="000E28EE" w:rsidRPr="000E28EE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ніж 50 років тому.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Земельні ділянки, на яких </w:t>
      </w:r>
      <w:r w:rsidR="000E28EE">
        <w:rPr>
          <w:rFonts w:ascii="Times New Roman" w:eastAsia="Arial Unicode MS" w:hAnsi="Times New Roman"/>
          <w:sz w:val="28"/>
          <w:szCs w:val="28"/>
          <w:lang w:val="ru-RU" w:eastAsia="ru-RU"/>
        </w:rPr>
        <w:t>розташовані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індивідуальні житлові будинки мають бути у власності. </w:t>
      </w:r>
    </w:p>
    <w:p w:rsidR="000B0540" w:rsidRPr="000B0540" w:rsidRDefault="000E28EE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експертна оцінка – оцінка вартості житла, що склалася на вторинному ринку регіону, яка проводиться незалежними експертами,</w:t>
      </w:r>
      <w:r w:rsidR="007B309B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згідно із законодавством;</w:t>
      </w:r>
    </w:p>
    <w:p w:rsidR="000B0540" w:rsidRPr="000B0540" w:rsidRDefault="000E28EE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продавець житла – юридична або фізична особа, яка є власником житла та здійснює його продаж;</w:t>
      </w:r>
    </w:p>
    <w:p w:rsidR="000B0540" w:rsidRPr="000B0540" w:rsidRDefault="000E28EE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позичальник – сім’я або одинокий громадян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ин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, які отримали кредит на умовах, визначених кредитним договором та цим Положенням;</w:t>
      </w:r>
    </w:p>
    <w:p w:rsidR="000B0540" w:rsidRPr="000B0540" w:rsidRDefault="00763FDD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договір іпотеки – нотаріально посвідчений договір іпотеки  збудованого або придбаного житла, що укладається на період повернення кредиту та відсотків за користування ним;</w:t>
      </w:r>
    </w:p>
    <w:p w:rsidR="000B0540" w:rsidRPr="000B0540" w:rsidRDefault="00763FDD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63FDD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головний розпорядник коштів місцевого бюджету – бюджетна установа, яка відповідно до рішення про бюджет </w:t>
      </w:r>
      <w:r w:rsidRPr="00763FDD">
        <w:rPr>
          <w:rFonts w:ascii="Times New Roman" w:eastAsia="Arial Unicode MS" w:hAnsi="Times New Roman"/>
          <w:sz w:val="28"/>
          <w:szCs w:val="28"/>
          <w:lang w:eastAsia="ru-RU"/>
        </w:rPr>
        <w:t xml:space="preserve"> Смілянської міської територіальної громади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отримала повноваження шляхом встановлення бюджетних призначень; </w:t>
      </w:r>
    </w:p>
    <w:p w:rsidR="000B0540" w:rsidRPr="000B0540" w:rsidRDefault="00295275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5275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кошти на обслуговування – кошти, що окремо передбачені в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бюджет</w:t>
      </w:r>
      <w:r w:rsidRPr="00295275">
        <w:rPr>
          <w:rFonts w:ascii="Times New Roman" w:eastAsia="Arial Unicode MS" w:hAnsi="Times New Roman"/>
          <w:sz w:val="28"/>
          <w:szCs w:val="28"/>
          <w:lang w:eastAsia="ru-RU"/>
        </w:rPr>
        <w:t>і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Смілянської міської територіальної громади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покриття витрат, пов'язаних обслуговуванням пільгових довготермінових кредитів, які спрямовуються на забезпечення діяльності Держмолодьжитла.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3. Правом на отримання пільгового довготермінового кредиту на будівництво (реконструкцію) і придбання житла користуються сім'ї та одинокі громадяни (далі – Кандидати) за таких умов: </w:t>
      </w:r>
    </w:p>
    <w:p w:rsidR="000B0540" w:rsidRPr="000B0540" w:rsidRDefault="002E12BA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>
          <v:shape id="_x0000_s1131" type="#_x0000_t202" style="position:absolute;left:0;text-align:left;margin-left:341.4pt;margin-top:22.5pt;width:132.55pt;height:34.8pt;z-index:-251661824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2E12BA" w:rsidRDefault="004A6FA8" w:rsidP="009D338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2BA">
                    <w:rPr>
                      <w:rFonts w:ascii="Times New Roman" w:hAnsi="Times New Roman"/>
                      <w:sz w:val="24"/>
                      <w:szCs w:val="24"/>
                    </w:rPr>
                    <w:t>Прод</w:t>
                  </w:r>
                  <w:r w:rsidR="006D711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E12BA">
                    <w:rPr>
                      <w:rFonts w:ascii="Times New Roman" w:hAnsi="Times New Roman"/>
                      <w:sz w:val="24"/>
                      <w:szCs w:val="24"/>
                    </w:rPr>
                    <w:t>вження додатка 2 до Програми</w:t>
                  </w:r>
                </w:p>
              </w:txbxContent>
            </v:textbox>
            <w10:wrap anchory="page"/>
          </v:shape>
        </w:pict>
      </w:r>
      <w:r w:rsidR="000B0540" w:rsidRPr="00F804DB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термін надання кредиту до 20 років</w:t>
      </w:r>
      <w:r w:rsidR="00275C82" w:rsidRPr="00275C82">
        <w:rPr>
          <w:rFonts w:ascii="Times New Roman" w:hAnsi="Times New Roman"/>
          <w:sz w:val="24"/>
          <w:szCs w:val="24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0B0540" w:rsidRPr="000B0540" w:rsidRDefault="00275C82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сім'я, в якій чоловік та дружина до </w:t>
      </w:r>
      <w:r w:rsidR="00F804DB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віком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35 років включно;</w:t>
      </w:r>
    </w:p>
    <w:p w:rsidR="000B0540" w:rsidRPr="000B0540" w:rsidRDefault="00275C82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lastRenderedPageBreak/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неповна сім'я, в якій мати (батько) віком до 35 років включно, має неповнолітніх дітей (дитину);</w:t>
      </w:r>
    </w:p>
    <w:p w:rsidR="000B0540" w:rsidRPr="000B0540" w:rsidRDefault="00275C82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одинокі громадяни віком до 35 років включно.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Термін надання кредиту обчислюється з дати укладення кредитного договору. 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4. Кредитування будівництва (реконструкції) і придбання житла, передбачене цим Порядком, є прямим, адресним (цільовим) і зворотнім і здійснюється в межах коштів, передбачених у </w:t>
      </w:r>
      <w:r w:rsidR="00E20C54">
        <w:rPr>
          <w:rFonts w:ascii="Times New Roman" w:eastAsia="Arial Unicode MS" w:hAnsi="Times New Roman"/>
          <w:sz w:val="28"/>
          <w:szCs w:val="28"/>
          <w:lang w:eastAsia="ru-RU"/>
        </w:rPr>
        <w:t>бюджет</w:t>
      </w:r>
      <w:r w:rsidR="00E20C54" w:rsidRPr="00E20C54">
        <w:rPr>
          <w:rFonts w:ascii="Times New Roman" w:eastAsia="Arial Unicode MS" w:hAnsi="Times New Roman"/>
          <w:sz w:val="28"/>
          <w:szCs w:val="28"/>
          <w:lang w:eastAsia="ru-RU"/>
        </w:rPr>
        <w:t>і</w:t>
      </w:r>
      <w:r w:rsidR="00E20C54">
        <w:rPr>
          <w:rFonts w:ascii="Times New Roman" w:eastAsia="Arial Unicode MS" w:hAnsi="Times New Roman"/>
          <w:sz w:val="28"/>
          <w:szCs w:val="28"/>
          <w:lang w:eastAsia="ru-RU"/>
        </w:rPr>
        <w:t xml:space="preserve">  Смілянської міської територіальної громади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5. Фінансування будівництва (реконструкції) і придбання житла здійснюється банком-агентом за письмовим розпорядженням Державно</w:t>
      </w:r>
      <w:r w:rsidR="00E20C54" w:rsidRPr="00E20C54">
        <w:rPr>
          <w:rFonts w:ascii="Times New Roman" w:eastAsia="Arial Unicode MS" w:hAnsi="Times New Roman"/>
          <w:sz w:val="28"/>
          <w:szCs w:val="28"/>
          <w:lang w:eastAsia="ru-RU"/>
        </w:rPr>
        <w:t>ї</w:t>
      </w:r>
      <w:r w:rsidR="00E20C54">
        <w:rPr>
          <w:rFonts w:ascii="Times New Roman" w:eastAsia="Arial Unicode MS" w:hAnsi="Times New Roman"/>
          <w:sz w:val="28"/>
          <w:szCs w:val="28"/>
          <w:lang w:eastAsia="ru-RU"/>
        </w:rPr>
        <w:t xml:space="preserve"> спеціалізованої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фінансово</w:t>
      </w:r>
      <w:r w:rsidR="00E20C54" w:rsidRPr="00E20C54">
        <w:rPr>
          <w:rFonts w:ascii="Times New Roman" w:eastAsia="Arial Unicode MS" w:hAnsi="Times New Roman"/>
          <w:sz w:val="28"/>
          <w:szCs w:val="28"/>
          <w:lang w:eastAsia="ru-RU"/>
        </w:rPr>
        <w:t>ї</w:t>
      </w:r>
      <w:r w:rsidR="00E20C54"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установ</w:t>
      </w:r>
      <w:r w:rsidR="00E20C54" w:rsidRPr="00E20C54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виключно за безготівковим розрахунком.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6. 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щороку пі</w:t>
      </w:r>
      <w:r w:rsidR="00862454">
        <w:rPr>
          <w:rFonts w:ascii="Times New Roman" w:eastAsia="Arial Unicode MS" w:hAnsi="Times New Roman"/>
          <w:sz w:val="28"/>
          <w:szCs w:val="28"/>
          <w:lang w:eastAsia="ru-RU"/>
        </w:rPr>
        <w:t>д час формування показників проє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кту бюджету на наступний рік  визначає</w:t>
      </w:r>
      <w:r w:rsidR="00862454" w:rsidRPr="00862454">
        <w:rPr>
          <w:rFonts w:ascii="Times New Roman" w:eastAsia="Arial Unicode MS" w:hAnsi="Times New Roman"/>
          <w:sz w:val="28"/>
          <w:szCs w:val="28"/>
          <w:lang w:eastAsia="ru-RU"/>
        </w:rPr>
        <w:t>ться</w:t>
      </w:r>
      <w:r w:rsidR="00862454">
        <w:rPr>
          <w:rFonts w:ascii="Times New Roman" w:eastAsia="Arial Unicode MS" w:hAnsi="Times New Roman"/>
          <w:sz w:val="28"/>
          <w:szCs w:val="28"/>
          <w:lang w:eastAsia="ru-RU"/>
        </w:rPr>
        <w:t xml:space="preserve"> обсяг (потреба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) у коштах для кредитування позичальників за рахунок </w:t>
      </w:r>
      <w:r w:rsidR="00862454">
        <w:rPr>
          <w:rFonts w:ascii="Times New Roman" w:eastAsia="Arial Unicode MS" w:hAnsi="Times New Roman"/>
          <w:sz w:val="28"/>
          <w:szCs w:val="28"/>
          <w:lang w:eastAsia="ru-RU"/>
        </w:rPr>
        <w:t>бюджет</w:t>
      </w:r>
      <w:r w:rsidR="00F8550F" w:rsidRPr="00F8550F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862454">
        <w:rPr>
          <w:rFonts w:ascii="Times New Roman" w:eastAsia="Arial Unicode MS" w:hAnsi="Times New Roman"/>
          <w:sz w:val="28"/>
          <w:szCs w:val="28"/>
          <w:lang w:eastAsia="ru-RU"/>
        </w:rPr>
        <w:t xml:space="preserve">  Смілянської міської територіальної громади</w:t>
      </w:r>
      <w:r w:rsidR="00F8550F" w:rsidRPr="00F8550F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та надає свої пропозиції головному розпоряднику коштів.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7. Головний розпорядник </w:t>
      </w:r>
      <w:r w:rsidR="00F8550F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коштів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формує бюджетний запит і у встановленому порядку подає його до фінансового </w:t>
      </w:r>
      <w:r w:rsidR="00F8550F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управління </w:t>
      </w:r>
      <w:r w:rsidR="00841E0E">
        <w:rPr>
          <w:rFonts w:ascii="Times New Roman" w:eastAsia="Arial Unicode MS" w:hAnsi="Times New Roman"/>
          <w:sz w:val="28"/>
          <w:szCs w:val="28"/>
          <w:lang w:val="ru-RU" w:eastAsia="ru-RU"/>
        </w:rPr>
        <w:t>виконавчого комітету Смілянської міської ради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8. Головний розпорядник </w:t>
      </w:r>
      <w:r w:rsidR="00841E0E" w:rsidRPr="00841E0E">
        <w:rPr>
          <w:rFonts w:ascii="Times New Roman" w:eastAsia="Arial Unicode MS" w:hAnsi="Times New Roman"/>
          <w:sz w:val="28"/>
          <w:szCs w:val="28"/>
          <w:lang w:eastAsia="ru-RU"/>
        </w:rPr>
        <w:t xml:space="preserve">коштів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перераховує передбачені в </w:t>
      </w:r>
      <w:r w:rsidR="00841E0E">
        <w:rPr>
          <w:rFonts w:ascii="Times New Roman" w:eastAsia="Arial Unicode MS" w:hAnsi="Times New Roman"/>
          <w:sz w:val="28"/>
          <w:szCs w:val="28"/>
          <w:lang w:eastAsia="ru-RU"/>
        </w:rPr>
        <w:t>бюджет</w:t>
      </w:r>
      <w:r w:rsidR="00841E0E" w:rsidRPr="00841E0E">
        <w:rPr>
          <w:rFonts w:ascii="Times New Roman" w:eastAsia="Arial Unicode MS" w:hAnsi="Times New Roman"/>
          <w:sz w:val="28"/>
          <w:szCs w:val="28"/>
          <w:lang w:eastAsia="ru-RU"/>
        </w:rPr>
        <w:t>і</w:t>
      </w:r>
      <w:r w:rsidR="00841E0E">
        <w:rPr>
          <w:rFonts w:ascii="Times New Roman" w:eastAsia="Arial Unicode MS" w:hAnsi="Times New Roman"/>
          <w:sz w:val="28"/>
          <w:szCs w:val="28"/>
          <w:lang w:eastAsia="ru-RU"/>
        </w:rPr>
        <w:t xml:space="preserve">  Смілянської міської територіальної громади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кошти на відповідні рахунки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, відкриті в органах Державної казначейської служби. </w:t>
      </w:r>
    </w:p>
    <w:p w:rsidR="000B0540" w:rsidRPr="000B0540" w:rsidRDefault="000B0540" w:rsidP="008E6B06">
      <w:pPr>
        <w:tabs>
          <w:tab w:val="left" w:pos="851"/>
          <w:tab w:val="left" w:pos="993"/>
        </w:tabs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9. Перерахування коштів кредиту здійснюється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E12BA" w:rsidRPr="002E12BA">
        <w:rPr>
          <w:rFonts w:ascii="Times New Roman" w:eastAsia="Arial Unicode MS" w:hAnsi="Times New Roman"/>
          <w:sz w:val="28"/>
          <w:szCs w:val="28"/>
          <w:lang w:eastAsia="ru-RU"/>
        </w:rPr>
        <w:t xml:space="preserve">в особі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відповідно до законодавства України.</w:t>
      </w:r>
    </w:p>
    <w:p w:rsid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10. Право одержання пільгового кредиту надається позичальникові тільки один раз. Право на отримання кредиту вважається використаним з моменту отримання позичальником за актом приймання–передачі збудованого (реконструйованого) або за відповідним договором купівлі-продажу придбаного за кошти кредиту житла. 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11. Надання кредиту здійснюється за умови</w:t>
      </w:r>
      <w:r w:rsidR="009D3380" w:rsidRPr="009D3380">
        <w:rPr>
          <w:rFonts w:ascii="Times New Roman" w:hAnsi="Times New Roman"/>
          <w:sz w:val="24"/>
          <w:szCs w:val="24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0B0540" w:rsidRPr="000B0540" w:rsidRDefault="007371FF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371FF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перебування </w:t>
      </w:r>
      <w:r w:rsidR="007A584A" w:rsidRPr="007A584A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андидата на обліку громадян, які потребують поліпшення</w:t>
      </w:r>
      <w:r w:rsidR="007A584A">
        <w:rPr>
          <w:rFonts w:ascii="Times New Roman" w:eastAsia="Arial Unicode MS" w:hAnsi="Times New Roman"/>
          <w:sz w:val="28"/>
          <w:szCs w:val="28"/>
          <w:lang w:eastAsia="ru-RU"/>
        </w:rPr>
        <w:t xml:space="preserve"> житлових умов або наявності у </w:t>
      </w:r>
      <w:r w:rsidR="007A584A" w:rsidRPr="007A584A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андидата, що потребує поліпшення житлових умов відповідних документів на право будівництва (реконструкції) індивідуального житла;</w:t>
      </w:r>
    </w:p>
    <w:p w:rsidR="000B0540" w:rsidRPr="000B0540" w:rsidRDefault="007371FF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371FF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A584A">
        <w:rPr>
          <w:rFonts w:ascii="Times New Roman" w:eastAsia="Arial Unicode MS" w:hAnsi="Times New Roman"/>
          <w:sz w:val="28"/>
          <w:szCs w:val="28"/>
          <w:lang w:eastAsia="ru-RU"/>
        </w:rPr>
        <w:t xml:space="preserve">підтвердження </w:t>
      </w:r>
      <w:r w:rsidR="007A584A" w:rsidRPr="007A584A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андидатом своєї платоспроможності;</w:t>
      </w:r>
    </w:p>
    <w:p w:rsidR="000B0540" w:rsidRPr="000B0540" w:rsidRDefault="007371FF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371FF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A584A">
        <w:rPr>
          <w:rFonts w:ascii="Times New Roman" w:eastAsia="Arial Unicode MS" w:hAnsi="Times New Roman"/>
          <w:sz w:val="28"/>
          <w:szCs w:val="28"/>
          <w:lang w:eastAsia="ru-RU"/>
        </w:rPr>
        <w:t xml:space="preserve">внесення </w:t>
      </w:r>
      <w:r w:rsidR="007A584A" w:rsidRPr="007A584A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андидатом на свій особистий рахунок, що відкривається Держмолодьжитлом в банку-агенті 10% вартості будівництва (реконструкції) житла чи експертної оцінки вартості придбання об’єкт</w:t>
      </w:r>
      <w:r w:rsidR="007A584A">
        <w:rPr>
          <w:rFonts w:ascii="Times New Roman" w:eastAsia="Arial Unicode MS" w:hAnsi="Times New Roman"/>
          <w:sz w:val="28"/>
          <w:szCs w:val="28"/>
          <w:lang w:eastAsia="ru-RU"/>
        </w:rPr>
        <w:t xml:space="preserve">а кредитування. Зазначену суму </w:t>
      </w:r>
      <w:r w:rsidR="007A584A">
        <w:rPr>
          <w:rFonts w:ascii="Times New Roman" w:eastAsia="Arial Unicode MS" w:hAnsi="Times New Roman"/>
          <w:sz w:val="28"/>
          <w:szCs w:val="28"/>
          <w:lang w:val="ru-RU"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андидат вносить двома частинами</w:t>
      </w:r>
      <w:r w:rsidR="001D1356">
        <w:rPr>
          <w:rFonts w:ascii="Times New Roman" w:eastAsia="Arial Unicode MS" w:hAnsi="Times New Roman"/>
          <w:sz w:val="28"/>
          <w:szCs w:val="28"/>
          <w:lang w:val="ru-RU" w:eastAsia="ru-RU"/>
        </w:rPr>
        <w:t>,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якщо кредит надається на будівництво житла, які передбачені умовами кредитного договору:</w:t>
      </w:r>
    </w:p>
    <w:p w:rsidR="000B0540" w:rsidRPr="000B0540" w:rsidRDefault="007A584A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на момент укладення кредитного договору - не менш як половину цієї суми, а також кошти на страхування в період будівництва (реконструкції) житла, виходячи із  загальної суми внесків позичальника; </w:t>
      </w:r>
    </w:p>
    <w:p w:rsidR="000B0540" w:rsidRPr="000B0540" w:rsidRDefault="007A584A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84A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під час остаточних розрахунків протягом 10 днів після отримання в бюро технічної інвентаризації технічного паспорта  з урахування</w:t>
      </w:r>
      <w:r w:rsidR="001D1356" w:rsidRPr="001D1356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фактичної площі збудованого (реконструйованого) житла - решту коштів.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12. Позичальник, який має одну дитину, звільняється від сплати відсотків за користування кредитом; позичальникові, який має двох дітей, окрім того, </w:t>
      </w:r>
      <w:r w:rsidR="00C06782" w:rsidRPr="00C0678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за рахунок </w:t>
      </w:r>
      <w:r w:rsidR="001D1356">
        <w:rPr>
          <w:rFonts w:ascii="Times New Roman" w:eastAsia="Arial Unicode MS" w:hAnsi="Times New Roman"/>
          <w:sz w:val="28"/>
          <w:szCs w:val="28"/>
          <w:lang w:eastAsia="ru-RU"/>
        </w:rPr>
        <w:t>бюджетних джерел погашається 25</w:t>
      </w:r>
      <w:r w:rsidR="001D1356" w:rsidRPr="00C06782">
        <w:rPr>
          <w:rFonts w:ascii="Times New Roman" w:eastAsia="Arial Unicode MS" w:hAnsi="Times New Roman"/>
          <w:sz w:val="28"/>
          <w:szCs w:val="28"/>
          <w:lang w:eastAsia="ru-RU"/>
        </w:rPr>
        <w:t xml:space="preserve">%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зобов’язань </w:t>
      </w:r>
      <w:r w:rsidR="00C06782" w:rsidRPr="00C0678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за кредитом; позичальникові, який</w:t>
      </w:r>
      <w:r w:rsidR="00C06782">
        <w:rPr>
          <w:rFonts w:ascii="Times New Roman" w:eastAsia="Arial Unicode MS" w:hAnsi="Times New Roman"/>
          <w:sz w:val="28"/>
          <w:szCs w:val="28"/>
          <w:lang w:eastAsia="ru-RU"/>
        </w:rPr>
        <w:t xml:space="preserve"> має трьох і більше дітей, - 50</w:t>
      </w:r>
      <w:r w:rsidR="00C06782" w:rsidRPr="00C06782">
        <w:rPr>
          <w:rFonts w:ascii="Times New Roman" w:eastAsia="Arial Unicode MS" w:hAnsi="Times New Roman"/>
          <w:sz w:val="28"/>
          <w:szCs w:val="28"/>
          <w:lang w:eastAsia="ru-RU"/>
        </w:rPr>
        <w:t>%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суми зобов’язань за кредитом. Позичальник, який не має дітей, сплачує кредит з відсотковою ставкою у розмірі 3</w:t>
      </w:r>
      <w:r w:rsidR="00C06782">
        <w:rPr>
          <w:rFonts w:ascii="Times New Roman" w:eastAsia="Arial Unicode MS" w:hAnsi="Times New Roman"/>
          <w:sz w:val="28"/>
          <w:szCs w:val="28"/>
          <w:lang w:val="ru-RU" w:eastAsia="ru-RU"/>
        </w:rPr>
        <w:t>%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річних суми зобов’язань за кредитом.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Після отримання пільг позичальник не може бути їх позбавлений, крім випадків, коли пільги були отримані на підставі документів, що містять неправдиві відомості, позичальника позбавлено батьківських прав або надання пільг у судовому порядку визнано неправомірним.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13. Сума кредиту обчислюється виходячи з норми 21 кв. м загальної площі житла на одного члена сім'ї позичальника та додатково 20 кв. м</w:t>
      </w:r>
      <w:r w:rsidR="00D61F16" w:rsidRPr="00D61F1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на сім’ю, а вартість будівництва (реконструкції) одного квадратного метра загальної площі житла не повинна перевищувати опосередкованої вартості його спорудження, що склалася  в  регіоні (згідно наказу Міністерства розвитку громад та територій України).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Розмір кредиту на  будівництво (реконструкцію)  житла визначається Держмолодьжитлом виходячи з норми 21 кв. м загальної площі житла на одного члена сім'ї та додатково 20 кв. м на сім'ю (далі - нормативна  площа) вартості будівництва </w:t>
      </w:r>
      <w:r w:rsidR="00DB7473" w:rsidRPr="00DB7473">
        <w:rPr>
          <w:rFonts w:ascii="Times New Roman" w:eastAsia="Arial Unicode MS" w:hAnsi="Times New Roman"/>
          <w:sz w:val="28"/>
          <w:szCs w:val="28"/>
          <w:lang w:eastAsia="ru-RU"/>
        </w:rPr>
        <w:t>(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реконструкції</w:t>
      </w:r>
      <w:r w:rsidR="00DB7473" w:rsidRPr="00DB7473"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житла</w:t>
      </w:r>
      <w:r w:rsidR="00DB7473" w:rsidRPr="00DB7473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 цьому розрахункова вартість 1 кв. м загальної площі житла не повинна перевищувати опосередкованої вартості його спорудження, що склалася  в  регіоні (згідно</w:t>
      </w:r>
      <w:r w:rsidR="00177E39" w:rsidRPr="00177E39">
        <w:rPr>
          <w:rFonts w:ascii="Times New Roman" w:eastAsia="Arial Unicode MS" w:hAnsi="Times New Roman"/>
          <w:sz w:val="28"/>
          <w:szCs w:val="28"/>
          <w:lang w:eastAsia="ru-RU"/>
        </w:rPr>
        <w:t xml:space="preserve"> з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наказ</w:t>
      </w:r>
      <w:r w:rsidR="00177E39" w:rsidRPr="00177E39">
        <w:rPr>
          <w:rFonts w:ascii="Times New Roman" w:eastAsia="Arial Unicode MS" w:hAnsi="Times New Roman"/>
          <w:sz w:val="28"/>
          <w:szCs w:val="28"/>
          <w:lang w:eastAsia="ru-RU"/>
        </w:rPr>
        <w:t>ом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Міністерства розвитку громад та територій України) та витрат на страхування в </w:t>
      </w:r>
      <w:r w:rsidR="00177E39">
        <w:rPr>
          <w:rFonts w:ascii="Times New Roman" w:hAnsi="Times New Roman"/>
          <w:sz w:val="24"/>
          <w:szCs w:val="24"/>
        </w:rPr>
        <w:pict>
          <v:shape id="_x0000_s1132" type="#_x0000_t202" style="position:absolute;left:0;text-align:left;margin-left:316.45pt;margin-top:20.75pt;width:158.5pt;height:39.4pt;z-index:-251660800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177E39" w:rsidRDefault="004A6FA8" w:rsidP="009D338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7E39">
                    <w:rPr>
                      <w:rFonts w:ascii="Times New Roman" w:hAnsi="Times New Roman"/>
                      <w:sz w:val="28"/>
                      <w:szCs w:val="28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період будівництва (реконструкції) житла без урахування першого внеску позичальника</w:t>
      </w:r>
    </w:p>
    <w:p w:rsidR="000B0540" w:rsidRPr="000B0540" w:rsidRDefault="00971157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>
          <v:shape id="_x0000_s1133" type="#_x0000_t202" style="position:absolute;left:0;text-align:left;margin-left:338.65pt;margin-top:17.25pt;width:143.6pt;height:34.8pt;z-index:-251659776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971157" w:rsidRDefault="004A6FA8" w:rsidP="005B35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157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14. Вартість будівництва (реконструкції) додаткової площі житла та додаткову вартість будівництва (реконструкції) </w:t>
      </w:r>
      <w:r w:rsidR="004A4F99" w:rsidRPr="004A4F99">
        <w:rPr>
          <w:rFonts w:ascii="Times New Roman" w:eastAsia="Arial Unicode MS" w:hAnsi="Times New Roman"/>
          <w:sz w:val="28"/>
          <w:szCs w:val="28"/>
          <w:lang w:eastAsia="ru-RU"/>
        </w:rPr>
        <w:t xml:space="preserve">1 кв. м 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у разі перевищення зазначених норм позичальник сплачує</w:t>
      </w:r>
      <w:r w:rsidR="009D3380" w:rsidRPr="009D3380">
        <w:rPr>
          <w:rFonts w:ascii="Times New Roman" w:hAnsi="Times New Roman"/>
          <w:sz w:val="24"/>
          <w:szCs w:val="24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за власний рахунок у терміни, визначені кредитним договором.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15. Розмір кредиту, що надається позичальнику для будівництва (реконструкції) індивідуального будинку та господарських приміщень у сільській місцево</w:t>
      </w:r>
      <w:r w:rsidR="004A4F99">
        <w:rPr>
          <w:rFonts w:ascii="Times New Roman" w:eastAsia="Arial Unicode MS" w:hAnsi="Times New Roman"/>
          <w:sz w:val="28"/>
          <w:szCs w:val="28"/>
          <w:lang w:eastAsia="ru-RU"/>
        </w:rPr>
        <w:t>сті, може бути збільшений на 30</w:t>
      </w:r>
      <w:r w:rsidR="004A4F99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%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суми, обчисленої відповідно до нормативної площі.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16. Розмір кредиту на придбання житла визначається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, виходячи з нормативної площі та найменшого показника опосередкованої вартості спорудження 1 кв. м житла (згідно </w:t>
      </w:r>
      <w:r w:rsidR="00E525D4" w:rsidRPr="00E525D4">
        <w:rPr>
          <w:rFonts w:ascii="Times New Roman" w:eastAsia="Arial Unicode MS" w:hAnsi="Times New Roman"/>
          <w:sz w:val="28"/>
          <w:szCs w:val="28"/>
          <w:lang w:eastAsia="ru-RU"/>
        </w:rPr>
        <w:t xml:space="preserve">з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наказ</w:t>
      </w:r>
      <w:r w:rsidR="00E525D4" w:rsidRPr="00E525D4">
        <w:rPr>
          <w:rFonts w:ascii="Times New Roman" w:eastAsia="Arial Unicode MS" w:hAnsi="Times New Roman"/>
          <w:sz w:val="28"/>
          <w:szCs w:val="28"/>
          <w:lang w:eastAsia="ru-RU"/>
        </w:rPr>
        <w:t>ом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Міністерства розвитку громад та територій України), експертної оцінки або договірної вартості житла, без урахування першого внеску позичальника. У разі коли ціна житла, яку пропонує продавець, перевищує вартість найменшого показника, позичальник сплачує різницю разом з першим внеском. 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17. Вартість реконструкції </w:t>
      </w:r>
      <w:r w:rsidR="00B36A38">
        <w:rPr>
          <w:rFonts w:ascii="Times New Roman" w:eastAsia="Arial Unicode MS" w:hAnsi="Times New Roman"/>
          <w:sz w:val="28"/>
          <w:szCs w:val="28"/>
          <w:lang w:val="ru-RU" w:eastAsia="ru-RU"/>
        </w:rPr>
        <w:t>1 кв. м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житла не може перевищувати визначеної опосередкованої вартості його спорудження</w:t>
      </w:r>
      <w:r w:rsidR="001C0B3A">
        <w:rPr>
          <w:rFonts w:ascii="Times New Roman" w:eastAsia="Arial Unicode MS" w:hAnsi="Times New Roman"/>
          <w:sz w:val="28"/>
          <w:szCs w:val="28"/>
          <w:lang w:val="ru-RU" w:eastAsia="ru-RU"/>
        </w:rPr>
        <w:t>,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що склалася в регіоні (згідно </w:t>
      </w:r>
      <w:r w:rsidR="00B36A38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з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наказ</w:t>
      </w:r>
      <w:r w:rsidR="00B36A38">
        <w:rPr>
          <w:rFonts w:ascii="Times New Roman" w:eastAsia="Arial Unicode MS" w:hAnsi="Times New Roman"/>
          <w:sz w:val="28"/>
          <w:szCs w:val="28"/>
          <w:lang w:val="ru-RU" w:eastAsia="ru-RU"/>
        </w:rPr>
        <w:t>ом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Міністерства розвитку громад та територій України). </w:t>
      </w:r>
    </w:p>
    <w:p w:rsidR="000B0540" w:rsidRPr="000B0540" w:rsidRDefault="00B36A3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18.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Додаткові кошти вносяться позичальником у терміни, визначені кредитним договором.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19. Видача кредиту на будівництво (реконструкцію) і придбання житла здійснюється на підставі кредитного договору, що укладається між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та </w:t>
      </w:r>
      <w:r w:rsidR="00B36A38" w:rsidRPr="001A6E4C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озичальником.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20. Зміни умов кредитного договору та доповнення до нього оформляються додатковим договором між сторонами і є невід'ємною частиною кредитного договору. 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21. Для здійснення розрахунків щодо визначення суми кредиту позичальнику і підтвер</w:t>
      </w:r>
      <w:r w:rsidR="001A6E4C">
        <w:rPr>
          <w:rFonts w:ascii="Times New Roman" w:eastAsia="Arial Unicode MS" w:hAnsi="Times New Roman"/>
          <w:sz w:val="28"/>
          <w:szCs w:val="28"/>
          <w:lang w:eastAsia="ru-RU"/>
        </w:rPr>
        <w:t xml:space="preserve">дження права на його одержання </w:t>
      </w:r>
      <w:r w:rsidR="001A6E4C" w:rsidRPr="001A6E4C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андидат подає до Державної спеціалізовано</w:t>
      </w:r>
      <w:r w:rsidR="001A6E4C" w:rsidRPr="001A6E4C">
        <w:rPr>
          <w:rFonts w:ascii="Times New Roman" w:eastAsia="Arial Unicode MS" w:hAnsi="Times New Roman"/>
          <w:sz w:val="28"/>
          <w:szCs w:val="28"/>
          <w:lang w:eastAsia="ru-RU"/>
        </w:rPr>
        <w:t>ї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фінансово</w:t>
      </w:r>
      <w:r w:rsidR="001A6E4C" w:rsidRPr="001A6E4C">
        <w:rPr>
          <w:rFonts w:ascii="Times New Roman" w:eastAsia="Arial Unicode MS" w:hAnsi="Times New Roman"/>
          <w:sz w:val="28"/>
          <w:szCs w:val="28"/>
          <w:lang w:eastAsia="ru-RU"/>
        </w:rPr>
        <w:t>ї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установ</w:t>
      </w:r>
      <w:r w:rsidR="001A6E4C" w:rsidRPr="001A6E4C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такі документи:</w:t>
      </w:r>
    </w:p>
    <w:p w:rsidR="000B0540" w:rsidRPr="000B0540" w:rsidRDefault="001A6E4C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>- з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аяву на одержання кредиту;</w:t>
      </w:r>
    </w:p>
    <w:p w:rsidR="000B0540" w:rsidRPr="000B0540" w:rsidRDefault="001A6E4C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довідку про перебування на обліку громадян, які потребують поліпшення житлових умов;</w:t>
      </w:r>
    </w:p>
    <w:p w:rsidR="000B0540" w:rsidRPr="000B0540" w:rsidRDefault="001A6E4C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довідки про реєстрацію місця проживання усіх членів сім'ї;</w:t>
      </w:r>
    </w:p>
    <w:p w:rsidR="000B0540" w:rsidRPr="000B0540" w:rsidRDefault="00BE41A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копію свідоцтва про шлюб, паспортні дані;</w:t>
      </w:r>
    </w:p>
    <w:p w:rsidR="000B0540" w:rsidRPr="000B0540" w:rsidRDefault="00971157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>
          <v:shape id="_x0000_s1135" type="#_x0000_t202" style="position:absolute;left:0;text-align:left;margin-left:334.45pt;margin-top:19.95pt;width:148.15pt;height:34.8pt;z-index:-251658752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971157" w:rsidRDefault="004A6FA8" w:rsidP="005B35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157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="00BE41A8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копію свідоцтва про народження дитини (дітей);</w:t>
      </w:r>
    </w:p>
    <w:p w:rsidR="000B0540" w:rsidRPr="000B0540" w:rsidRDefault="00BE41A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копію довідки про присвоєння ідентифікаційного номера;</w:t>
      </w:r>
    </w:p>
    <w:p w:rsidR="000B0540" w:rsidRPr="000B0540" w:rsidRDefault="00BE41A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E41A8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документи, необхідні для визначення платоспроможності </w:t>
      </w:r>
      <w:r w:rsidRPr="00BE41A8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андидата за останні 6 місяців (довідку з місця роботи дорослих членів його сім'ї із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зазначенням доходу або інші документи, що підтверджують доходи, у разі потреби – договір поруки);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Кандидат для отримання кредиту на будівництво (реконструкцію) індивідуального будинку, крім зазначених документів подає:</w:t>
      </w:r>
    </w:p>
    <w:p w:rsidR="000B0540" w:rsidRPr="000B0540" w:rsidRDefault="00BE41A8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витяг з рішення орган</w:t>
      </w:r>
      <w:r w:rsidR="007D0797">
        <w:rPr>
          <w:rFonts w:ascii="Times New Roman" w:eastAsia="Arial Unicode MS" w:hAnsi="Times New Roman"/>
          <w:sz w:val="28"/>
          <w:szCs w:val="28"/>
          <w:lang w:val="ru-RU" w:eastAsia="ru-RU"/>
        </w:rPr>
        <w:t>у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місцевого самоврядування про відведення земельної ділянки та дозвіл на забудову</w:t>
      </w:r>
      <w:r w:rsidR="007D0797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(для позичальників, що будують будинки садибного типу та господарські приміщення власними силами);</w:t>
      </w:r>
    </w:p>
    <w:p w:rsidR="000B0540" w:rsidRPr="000B0540" w:rsidRDefault="007D0797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будівельний паспорт, виданий місцевими органами архітектури, про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є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ктно-кошторисну документацію, затверджену в установленому порядку.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22. Рішення про надання позичальникові кредиту для будівництва (реконструкції) і придбання житла приймає Державна спеціалізована                    фінансова установа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           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на підставі поданих документів.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23. Загальний список бажаючих на одержання кредиту формується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шляхо</w:t>
      </w:r>
      <w:r w:rsidR="002C4860">
        <w:rPr>
          <w:rFonts w:ascii="Times New Roman" w:eastAsia="Arial Unicode MS" w:hAnsi="Times New Roman"/>
          <w:sz w:val="28"/>
          <w:szCs w:val="28"/>
          <w:lang w:eastAsia="ru-RU"/>
        </w:rPr>
        <w:t xml:space="preserve">м реєстрації заяв </w:t>
      </w:r>
      <w:r w:rsidR="002C4860" w:rsidRPr="002C4860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андидатів у позичальники. 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24. У разі відмови в наданні кредиту Державн</w:t>
      </w:r>
      <w:r w:rsidR="002C4860" w:rsidRPr="00AF445F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спеціалізован</w:t>
      </w:r>
      <w:r w:rsidR="002C4860" w:rsidRPr="00AF445F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фінансов</w:t>
      </w:r>
      <w:r w:rsidR="002C4860" w:rsidRPr="00AF445F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установ</w:t>
      </w:r>
      <w:r w:rsidR="00AF445F" w:rsidRPr="00AF445F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           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у місячний термін в письмовій формі повідомляє про це позичальника з обґрунтуванням причин відмови.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25. На підставі укладеного кредитного договору за розпорядженням Державно</w:t>
      </w:r>
      <w:r w:rsidR="00AF445F">
        <w:rPr>
          <w:rFonts w:ascii="Times New Roman" w:eastAsia="Arial Unicode MS" w:hAnsi="Times New Roman"/>
          <w:sz w:val="28"/>
          <w:szCs w:val="28"/>
          <w:lang w:val="ru-RU" w:eastAsia="ru-RU"/>
        </w:rPr>
        <w:t>ї</w:t>
      </w:r>
      <w:r w:rsidR="00AF445F">
        <w:rPr>
          <w:rFonts w:ascii="Times New Roman" w:eastAsia="Arial Unicode MS" w:hAnsi="Times New Roman"/>
          <w:sz w:val="28"/>
          <w:szCs w:val="28"/>
          <w:lang w:eastAsia="ru-RU"/>
        </w:rPr>
        <w:t xml:space="preserve"> спеціалізованої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фінансово</w:t>
      </w:r>
      <w:r w:rsidR="00AF445F">
        <w:rPr>
          <w:rFonts w:ascii="Times New Roman" w:eastAsia="Arial Unicode MS" w:hAnsi="Times New Roman"/>
          <w:sz w:val="28"/>
          <w:szCs w:val="28"/>
          <w:lang w:val="ru-RU" w:eastAsia="ru-RU"/>
        </w:rPr>
        <w:t>ї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установ</w:t>
      </w:r>
      <w:r w:rsidR="00AF445F">
        <w:rPr>
          <w:rFonts w:ascii="Times New Roman" w:eastAsia="Arial Unicode MS" w:hAnsi="Times New Roman"/>
          <w:sz w:val="28"/>
          <w:szCs w:val="28"/>
          <w:lang w:val="ru-RU" w:eastAsia="ru-RU"/>
        </w:rPr>
        <w:t>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кошти для надання кредиту перераховуються на особистий рахунок позичальника.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26. Фінансування замовника (підрядника) здійснюється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виключно у безготівковій формі.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27. Фінансування придбання житла здійснюється виключно у безготівковій формі за письмовим розпорядженням Державної спеціалізованої фінансової </w:t>
      </w:r>
      <w:r w:rsidR="00D12401">
        <w:rPr>
          <w:rFonts w:ascii="Times New Roman" w:hAnsi="Times New Roman"/>
          <w:sz w:val="24"/>
          <w:szCs w:val="24"/>
        </w:rPr>
        <w:pict>
          <v:shape id="_x0000_s1140" type="#_x0000_t202" style="position:absolute;left:0;text-align:left;margin-left:330.5pt;margin-top:20.35pt;width:143.6pt;height:34.8pt;z-index:-251654656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D12401" w:rsidRPr="00971157" w:rsidRDefault="00D12401" w:rsidP="00D124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157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Державний фонд сприяння молодіжному </w:t>
      </w:r>
      <w:r w:rsidR="00D12401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шляхом перерахування коштів з особистого рахунка позичальника на рахунок продавця - фізичної особи,  відкритий в банку-агенті, або продавця –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юридичної особи, відкритий в банку, після підписання сторонами договору купівлі-продажу житла.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28. Фінансування підрядника здійснюється шляхом перерахування коштів на банківський рахунок підрядника за розпорядженням Державної спеціалізованої 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з особистого рахунку позичальника.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29. У період виконання зобов’язання за кредитом збудоване (реконструйоване) і придбане житло підлягає  страхуванню позичальником в установленому порядку, також підлягає страхуванню життя та здоров’я позичальника.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Страхування ризиків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та позичальників у період будівництва (реконструкції) житла та виконання позичальниками зобов’язань за кредитами здійснюється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 відповідно до законодавства.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30. Погашення  кредиту та сплата відсотків за користування кредитом наданим на будівництво (реконструкцію) і придбання житла здійснюється позичальником з дати зарахування коштів кредиту на рахунок позичальника в банку</w:t>
      </w:r>
      <w:r w:rsidR="00C63FEF">
        <w:rPr>
          <w:rFonts w:ascii="Times New Roman" w:eastAsia="Arial Unicode MS" w:hAnsi="Times New Roman"/>
          <w:sz w:val="28"/>
          <w:szCs w:val="28"/>
          <w:lang w:eastAsia="ru-RU"/>
        </w:rPr>
        <w:t>–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агенті.</w:t>
      </w:r>
    </w:p>
    <w:p w:rsidR="00C63FEF" w:rsidRDefault="000B0540" w:rsidP="00C63FEF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Державна спеціалізована фінансова установа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разі народження дітей (дитини), одруження, смерті одного з членів сім’ї позичальника може визначати у кредитному договорі з позичальником пільговий період для сплати основної суми боргу терміном до одного року.</w:t>
      </w:r>
    </w:p>
    <w:p w:rsidR="000B0540" w:rsidRDefault="000B0540" w:rsidP="00C63FEF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Термін погашення кредиту, наданого на придбання житла, визначається</w:t>
      </w:r>
      <w:r w:rsidR="00C63FEF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з урахуванням розміру кредиту та щоквартального платежу позичальника.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31. Розмір щоквартального платежу для погашення кредиту та сплати відсотків за користування ним визначається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Державний фонд сприяння молодіжному житловому </w:t>
      </w:r>
      <w:r w:rsidR="00971157">
        <w:rPr>
          <w:rFonts w:ascii="Times New Roman" w:hAnsi="Times New Roman"/>
          <w:sz w:val="24"/>
          <w:szCs w:val="24"/>
        </w:rPr>
        <w:pict>
          <v:shape id="_x0000_s1136" type="#_x0000_t202" style="position:absolute;left:0;text-align:left;margin-left:333.6pt;margin-top:17.65pt;width:145.25pt;height:34.8pt;z-index:-251657728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971157" w:rsidRDefault="004A6FA8" w:rsidP="003B1B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157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шляхом ділення суми кредиту на кількість (число) кварталів терміну його надання. Цей розрахунок оформляється як додаток до кредитного договору.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32. Погашення кредиту та сплата відсотків за користування ним проводяться позичальником відповідно до кредитного договору шляхом перерахування коштів на рахунок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74321B" w:rsidRPr="0074321B">
        <w:rPr>
          <w:rFonts w:ascii="Times New Roman" w:eastAsia="Arial Unicode MS" w:hAnsi="Times New Roman"/>
          <w:sz w:val="28"/>
          <w:szCs w:val="28"/>
          <w:lang w:eastAsia="ru-RU"/>
        </w:rPr>
        <w:t xml:space="preserve">в особі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74321B" w:rsidRPr="0074321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в банку-агенті.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33. За прострочені платежі Позичальник сплачує пеню у розмірі, що встановлюється кредитним договором.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34. Кошти, що сплачуються в рахунок погашення кредитів, наданих з </w:t>
      </w:r>
      <w:r w:rsidR="00EE0C98">
        <w:rPr>
          <w:rFonts w:ascii="Times New Roman" w:eastAsia="Arial Unicode MS" w:hAnsi="Times New Roman"/>
          <w:sz w:val="28"/>
          <w:szCs w:val="28"/>
          <w:lang w:eastAsia="ru-RU"/>
        </w:rPr>
        <w:t>бюджет</w:t>
      </w:r>
      <w:r w:rsidR="00EE0C98">
        <w:rPr>
          <w:rFonts w:ascii="Times New Roman" w:eastAsia="Arial Unicode MS" w:hAnsi="Times New Roman"/>
          <w:sz w:val="28"/>
          <w:szCs w:val="28"/>
          <w:lang w:val="ru-RU" w:eastAsia="ru-RU"/>
        </w:rPr>
        <w:t>у</w:t>
      </w:r>
      <w:r w:rsidR="00EE0C98">
        <w:rPr>
          <w:rFonts w:ascii="Times New Roman" w:eastAsia="Arial Unicode MS" w:hAnsi="Times New Roman"/>
          <w:sz w:val="28"/>
          <w:szCs w:val="28"/>
          <w:lang w:eastAsia="ru-RU"/>
        </w:rPr>
        <w:t xml:space="preserve"> Смілянської міської територіальної громади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, відсотки за користування ними і пеня зараховуються в установленому порядку до надходжень бюджету і спрямовуються на подальше надання кредитів.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35. Кредитні ресурси минулих років, що повертаються за результатами проведення остаточних розрахунків як зайво перераховані з урахуванням фактичної площі збудованого (реконструйованого) житла, що надійшли в результаті відмови від наданих кредитів або розірвання кредитного договору зараховуються до бюджету та використовуються на подальше надання кредитів.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36. За бажанням позичальника може передбачатися можливість дострокового погашення кредиту. Установи банку не мають права чинити перешкоди у наданні позичальникові права на дострокове погашення кредиту і оплати відсотків за користування ним.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37. На фінансування витрат, пов'язаних з наданням та обслуговув</w:t>
      </w:r>
      <w:r w:rsidR="00EE0C98">
        <w:rPr>
          <w:rFonts w:ascii="Times New Roman" w:eastAsia="Arial Unicode MS" w:hAnsi="Times New Roman"/>
          <w:sz w:val="28"/>
          <w:szCs w:val="28"/>
          <w:lang w:eastAsia="ru-RU"/>
        </w:rPr>
        <w:t>анням кредитів, спрямовується 6</w:t>
      </w:r>
      <w:r w:rsidR="00EE0C98" w:rsidRPr="00EE0C98">
        <w:rPr>
          <w:rFonts w:ascii="Times New Roman" w:eastAsia="Arial Unicode MS" w:hAnsi="Times New Roman"/>
          <w:sz w:val="28"/>
          <w:szCs w:val="28"/>
          <w:lang w:eastAsia="ru-RU"/>
        </w:rPr>
        <w:t xml:space="preserve">%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обсягів кредитних ресурсів Державній спеціалізованій фінансовій установі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. Для цього орган Державної казначейської служби України в установленому порядку перераховує на відповідний рахунок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0D7D7C" w:rsidRPr="000D7D7C">
        <w:rPr>
          <w:rFonts w:ascii="Times New Roman" w:eastAsia="Arial Unicode MS" w:hAnsi="Times New Roman"/>
          <w:sz w:val="28"/>
          <w:szCs w:val="28"/>
          <w:lang w:eastAsia="ru-RU"/>
        </w:rPr>
        <w:t xml:space="preserve">в особі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D7D7C">
        <w:rPr>
          <w:rFonts w:ascii="Times New Roman" w:eastAsia="Arial Unicode MS" w:hAnsi="Times New Roman"/>
          <w:sz w:val="28"/>
          <w:szCs w:val="28"/>
          <w:lang w:eastAsia="ru-RU"/>
        </w:rPr>
        <w:t xml:space="preserve"> кошти в розмірі 6</w:t>
      </w:r>
      <w:r w:rsidR="000D7D7C" w:rsidRPr="000D7D7C">
        <w:rPr>
          <w:rFonts w:ascii="Times New Roman" w:eastAsia="Arial Unicode MS" w:hAnsi="Times New Roman"/>
          <w:sz w:val="28"/>
          <w:szCs w:val="28"/>
          <w:lang w:eastAsia="ru-RU"/>
        </w:rPr>
        <w:t xml:space="preserve">%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асигнувань, передбачених у місцевому бюджеті для надання кредитів.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3</w:t>
      </w:r>
      <w:r w:rsidR="00FB6413">
        <w:rPr>
          <w:rFonts w:ascii="Times New Roman" w:eastAsia="Arial Unicode MS" w:hAnsi="Times New Roman"/>
          <w:sz w:val="28"/>
          <w:szCs w:val="28"/>
          <w:lang w:val="ru-RU" w:eastAsia="ru-RU"/>
        </w:rPr>
        <w:t>8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. Кредитним договором визначаються умови переходу права власності на збудоване (реконструйоване) і придбане житло.</w:t>
      </w:r>
    </w:p>
    <w:p w:rsidR="000B0540" w:rsidRPr="000B0540" w:rsidRDefault="00052EBB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>39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. Житло, побудоване за рахунок коштів кредиту, є власністю позичальника. Позичальник зобов’язаний передати у іпотеку побудоване житло за договором іпотеки на період до повного погашення наданого кредиту.</w:t>
      </w:r>
    </w:p>
    <w:p w:rsidR="000B0540" w:rsidRPr="000B0540" w:rsidRDefault="00971157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>
          <v:shape id="_x0000_s1137" type="#_x0000_t202" style="position:absolute;left:0;text-align:left;margin-left:326.6pt;margin-top:18.5pt;width:150.9pt;height:34.8pt;z-index:-251656704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4A6FA8" w:rsidRPr="00971157" w:rsidRDefault="004A6FA8" w:rsidP="003B1B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157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="00052EBB">
        <w:rPr>
          <w:rFonts w:ascii="Times New Roman" w:eastAsia="Arial Unicode MS" w:hAnsi="Times New Roman"/>
          <w:sz w:val="28"/>
          <w:szCs w:val="28"/>
          <w:lang w:eastAsia="ru-RU"/>
        </w:rPr>
        <w:t>40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. З метою забезпечення погашення кредиту між Державною спеціалізованою фінансовою установою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та позичальником відповідно до умов  кредитного договору укладається договір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про іпотеку збудованого (реконструйованого) та придбаного  житла. У разі кредитування будівництва (реконструкції) та придбання індивідуального будинку та господарських приміщень договір про іпотеку земельної ділянки укладається разом з кредитним договором. 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Передача в іпотеку збудованого  (реконструйованого) та придбаного житла проводиться одночасно з оформленням права  власності  позичальника на це житло.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Фінансування витрат,  пов'язаних з нотаріальним  посвідченням зазначених договорів та оформленням права власності, здійснюється за рахунок позичальника</w:t>
      </w:r>
    </w:p>
    <w:p w:rsidR="000B0540" w:rsidRPr="000B0540" w:rsidRDefault="00052EBB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41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. У разі невиконання позичальником умов кредитного договору Державна спеціалізована фінансова установа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здійснює заходи щодо стягнення заборгованості та інші дії, передбачені умовами кредитного договору.</w:t>
      </w:r>
    </w:p>
    <w:p w:rsidR="000B0540" w:rsidRPr="000B0540" w:rsidRDefault="00052EBB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42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. Якщо позичальник відмовляється від погашення кредиту на будь–якому етапі дії кредитного договору, цей договір розривається у порядку, визначеному кредитним договором. При цьому позичальнику згідно з умовами кредитного договору повертаються особистий внесок та кошти, сплачені ним у порядку повернення кредиту, крім відсотків за користування кредитом, коштів на страхування та пені.</w:t>
      </w:r>
    </w:p>
    <w:p w:rsidR="000B0540" w:rsidRPr="000B0540" w:rsidRDefault="000F2554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43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. Кредитний договір розривається за рішенням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у разі:</w:t>
      </w:r>
    </w:p>
    <w:p w:rsidR="000B0540" w:rsidRPr="000B0540" w:rsidRDefault="000F2554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письмової заяви позичальника;</w:t>
      </w:r>
    </w:p>
    <w:p w:rsidR="000B0540" w:rsidRPr="000B0540" w:rsidRDefault="000F2554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- 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невиконання позичальником умов кредитного договору.</w:t>
      </w:r>
    </w:p>
    <w:p w:rsidR="000B0540" w:rsidRPr="000B0540" w:rsidRDefault="000F2554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44.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Після розірвання кредитного договору Державна спеціалізована фінансова установа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в особі Відділення Державної спеціалізованої фінансової установи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Державний фонд сприяння молодіжному житловому будівництву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Черкаське регіональне управління</w:t>
      </w:r>
      <w:r w:rsidR="0054628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має право укласти кредитний договір з іншим 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К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андидатом у позичальники, який бере на себе зобов’язання щодо подальшого погашення кредиту з урахуванням частини коштів, сплаченої разом з попереднім внеском колишнім позичальником. </w:t>
      </w:r>
    </w:p>
    <w:p w:rsidR="000B0540" w:rsidRPr="000B0540" w:rsidRDefault="00D646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>
          <v:shape id="_x0000_s1139" type="#_x0000_t202" style="position:absolute;left:0;text-align:left;margin-left:339.6pt;margin-top:21.15pt;width:143.1pt;height:34.8pt;z-index:-251655680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" filled="f" stroked="f">
            <v:textbox style="mso-fit-shape-to-text:t">
              <w:txbxContent>
                <w:p w:rsidR="00FF6FC6" w:rsidRPr="00D64640" w:rsidRDefault="00FF6FC6" w:rsidP="00FF6FC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640">
                    <w:rPr>
                      <w:rFonts w:ascii="Times New Roman" w:hAnsi="Times New Roman"/>
                      <w:sz w:val="24"/>
                      <w:szCs w:val="24"/>
                    </w:rPr>
                    <w:t>Продовження додатка 2 до Програми</w:t>
                  </w:r>
                </w:p>
              </w:txbxContent>
            </v:textbox>
            <w10:wrap anchory="page"/>
          </v:shape>
        </w:pict>
      </w:r>
      <w:r w:rsidR="00FB40EB">
        <w:rPr>
          <w:rFonts w:ascii="Times New Roman" w:eastAsia="Arial Unicode MS" w:hAnsi="Times New Roman"/>
          <w:sz w:val="28"/>
          <w:szCs w:val="28"/>
          <w:lang w:eastAsia="ru-RU"/>
        </w:rPr>
        <w:t>45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>. У разі смерті чи визнання в установленому порядку позичальника недієздатним</w:t>
      </w:r>
      <w:r w:rsidR="004A6FA8">
        <w:rPr>
          <w:rFonts w:ascii="Times New Roman" w:eastAsia="Arial Unicode MS" w:hAnsi="Times New Roman"/>
          <w:sz w:val="28"/>
          <w:szCs w:val="28"/>
          <w:lang w:val="ru-RU" w:eastAsia="ru-RU"/>
        </w:rPr>
        <w:t>,</w:t>
      </w:r>
      <w:r w:rsidR="000B0540"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його права і зобов’язання за кредитним договором та іпотечним договором переходять до спадкоємця або опікуна чи піклувальника, що оформляється відповідними договорами.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У разі загибелі (смерті) позичальника (одного з членів сім’ї</w:t>
      </w:r>
      <w:r w:rsidR="00FF6FC6" w:rsidRPr="00FF6FC6">
        <w:rPr>
          <w:rFonts w:ascii="Times New Roman" w:hAnsi="Times New Roman"/>
          <w:sz w:val="24"/>
          <w:szCs w:val="24"/>
        </w:rPr>
        <w:t xml:space="preserve">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 xml:space="preserve"> позичальника) – військовослужбовця, на якого поширюється дія Закону України „Про соціальний і правовий захист військовослужбовців та членів їх сімей“, що настала під час проходження ним військової служби у період дії особливого 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періоду під час проведення операції об’єднаних сил, воєнного стану, які брали участь у захисті територіальної цілісності та державного суверенітету України у зв'язку з військовою агресією Російської Федерації проти України за рахунок бюджетних коштів погашається вся сума зобов’язань за кредитом, що існувала на момент його загибелі (смерті).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 w:rsidR="00FB40EB">
        <w:rPr>
          <w:rFonts w:ascii="Times New Roman" w:eastAsia="Arial Unicode MS" w:hAnsi="Times New Roman"/>
          <w:sz w:val="28"/>
          <w:szCs w:val="28"/>
          <w:lang w:val="ru-RU" w:eastAsia="ru-RU"/>
        </w:rPr>
        <w:t>6</w:t>
      </w:r>
      <w:r w:rsidRPr="000B0540">
        <w:rPr>
          <w:rFonts w:ascii="Times New Roman" w:eastAsia="Arial Unicode MS" w:hAnsi="Times New Roman"/>
          <w:sz w:val="28"/>
          <w:szCs w:val="28"/>
          <w:lang w:eastAsia="ru-RU"/>
        </w:rPr>
        <w:t>. Якщо позичальник для отримання кредиту та надання передбачених цим Порядком пільг подав документи, що містять недостовірні дані, до нього застосовуються санкції, передбачені законодавством.</w:t>
      </w: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B0540" w:rsidRPr="000B0540" w:rsidRDefault="000B0540" w:rsidP="000B0540">
      <w:pPr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5AF2" w:rsidRDefault="007D5AF2" w:rsidP="007D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Юрій СТУДАНС</w:t>
      </w: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AF2" w:rsidRDefault="007D5AF2" w:rsidP="007D5AF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4F68" w:rsidRPr="00C148E7" w:rsidRDefault="007D5AF2" w:rsidP="007D5AF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Тетяна ТРУШКОВА</w:t>
      </w:r>
    </w:p>
    <w:sectPr w:rsidR="00314F68" w:rsidRPr="00C148E7" w:rsidSect="00FD7A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D9" w:rsidRDefault="001E09D9" w:rsidP="00452135">
      <w:r>
        <w:separator/>
      </w:r>
    </w:p>
  </w:endnote>
  <w:endnote w:type="continuationSeparator" w:id="1">
    <w:p w:rsidR="001E09D9" w:rsidRDefault="001E09D9" w:rsidP="004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D9" w:rsidRDefault="001E09D9" w:rsidP="00452135">
      <w:r>
        <w:separator/>
      </w:r>
    </w:p>
  </w:footnote>
  <w:footnote w:type="continuationSeparator" w:id="1">
    <w:p w:rsidR="001E09D9" w:rsidRDefault="001E09D9" w:rsidP="00452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1"/>
    <w:multiLevelType w:val="hybridMultilevel"/>
    <w:tmpl w:val="61CC33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2EA0227"/>
    <w:multiLevelType w:val="hybridMultilevel"/>
    <w:tmpl w:val="E0129ADA"/>
    <w:lvl w:ilvl="0" w:tplc="0422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4635310A"/>
    <w:multiLevelType w:val="hybridMultilevel"/>
    <w:tmpl w:val="915C063C"/>
    <w:lvl w:ilvl="0" w:tplc="D0165920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8BC4106"/>
    <w:multiLevelType w:val="hybridMultilevel"/>
    <w:tmpl w:val="5FDE3A2E"/>
    <w:lvl w:ilvl="0" w:tplc="DA2676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307281F"/>
    <w:multiLevelType w:val="hybridMultilevel"/>
    <w:tmpl w:val="1C123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11D34"/>
    <w:multiLevelType w:val="hybridMultilevel"/>
    <w:tmpl w:val="05E44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3FE"/>
    <w:rsid w:val="000056D5"/>
    <w:rsid w:val="000158A4"/>
    <w:rsid w:val="00043066"/>
    <w:rsid w:val="00044F19"/>
    <w:rsid w:val="00051795"/>
    <w:rsid w:val="00052EBB"/>
    <w:rsid w:val="0005392D"/>
    <w:rsid w:val="000565E0"/>
    <w:rsid w:val="00062B13"/>
    <w:rsid w:val="000709D5"/>
    <w:rsid w:val="000710BE"/>
    <w:rsid w:val="00084174"/>
    <w:rsid w:val="00084D1C"/>
    <w:rsid w:val="00092B06"/>
    <w:rsid w:val="000B0540"/>
    <w:rsid w:val="000B0BC7"/>
    <w:rsid w:val="000C3DE9"/>
    <w:rsid w:val="000C6DA6"/>
    <w:rsid w:val="000D2151"/>
    <w:rsid w:val="000D5B19"/>
    <w:rsid w:val="000D7D7C"/>
    <w:rsid w:val="000E28EE"/>
    <w:rsid w:val="000E37A2"/>
    <w:rsid w:val="000F2554"/>
    <w:rsid w:val="001041B6"/>
    <w:rsid w:val="0010426B"/>
    <w:rsid w:val="00105E96"/>
    <w:rsid w:val="00110580"/>
    <w:rsid w:val="0011298D"/>
    <w:rsid w:val="001134B4"/>
    <w:rsid w:val="00121C59"/>
    <w:rsid w:val="0014265C"/>
    <w:rsid w:val="001509C4"/>
    <w:rsid w:val="001603F2"/>
    <w:rsid w:val="001755A1"/>
    <w:rsid w:val="00175BAF"/>
    <w:rsid w:val="00177E39"/>
    <w:rsid w:val="00184B13"/>
    <w:rsid w:val="00191F9E"/>
    <w:rsid w:val="001939C7"/>
    <w:rsid w:val="001A3093"/>
    <w:rsid w:val="001A6E4C"/>
    <w:rsid w:val="001C035D"/>
    <w:rsid w:val="001C0B3A"/>
    <w:rsid w:val="001C0E3F"/>
    <w:rsid w:val="001C6D8B"/>
    <w:rsid w:val="001D1356"/>
    <w:rsid w:val="001D1B86"/>
    <w:rsid w:val="001D3008"/>
    <w:rsid w:val="001D7E5A"/>
    <w:rsid w:val="001E09D9"/>
    <w:rsid w:val="001E0F68"/>
    <w:rsid w:val="001E2184"/>
    <w:rsid w:val="001E27FB"/>
    <w:rsid w:val="001E4E77"/>
    <w:rsid w:val="001E6B60"/>
    <w:rsid w:val="001F075A"/>
    <w:rsid w:val="001F0BE2"/>
    <w:rsid w:val="0020007E"/>
    <w:rsid w:val="0020348A"/>
    <w:rsid w:val="002054D4"/>
    <w:rsid w:val="002079D2"/>
    <w:rsid w:val="0021197E"/>
    <w:rsid w:val="002165A6"/>
    <w:rsid w:val="00216F5F"/>
    <w:rsid w:val="00221962"/>
    <w:rsid w:val="00221BBF"/>
    <w:rsid w:val="00233E4F"/>
    <w:rsid w:val="00234B81"/>
    <w:rsid w:val="0024575C"/>
    <w:rsid w:val="00265ECC"/>
    <w:rsid w:val="00275C82"/>
    <w:rsid w:val="00275DF4"/>
    <w:rsid w:val="00295275"/>
    <w:rsid w:val="002A1099"/>
    <w:rsid w:val="002A6682"/>
    <w:rsid w:val="002B1E6B"/>
    <w:rsid w:val="002B23C8"/>
    <w:rsid w:val="002B5256"/>
    <w:rsid w:val="002C3C31"/>
    <w:rsid w:val="002C4860"/>
    <w:rsid w:val="002C5C7E"/>
    <w:rsid w:val="002C5DD6"/>
    <w:rsid w:val="002E12BA"/>
    <w:rsid w:val="002E6F48"/>
    <w:rsid w:val="002E70E2"/>
    <w:rsid w:val="002F283D"/>
    <w:rsid w:val="002F6B00"/>
    <w:rsid w:val="00300705"/>
    <w:rsid w:val="00305D3A"/>
    <w:rsid w:val="00307D61"/>
    <w:rsid w:val="00314F68"/>
    <w:rsid w:val="00323E78"/>
    <w:rsid w:val="003243FE"/>
    <w:rsid w:val="00324D76"/>
    <w:rsid w:val="00333B6F"/>
    <w:rsid w:val="003447FF"/>
    <w:rsid w:val="00346C2F"/>
    <w:rsid w:val="00347DC1"/>
    <w:rsid w:val="00370807"/>
    <w:rsid w:val="00380828"/>
    <w:rsid w:val="003A19C2"/>
    <w:rsid w:val="003A626D"/>
    <w:rsid w:val="003B1BEF"/>
    <w:rsid w:val="003B6043"/>
    <w:rsid w:val="003C1B57"/>
    <w:rsid w:val="003C46FE"/>
    <w:rsid w:val="003E7694"/>
    <w:rsid w:val="003F1126"/>
    <w:rsid w:val="003F7726"/>
    <w:rsid w:val="00412D14"/>
    <w:rsid w:val="004277D8"/>
    <w:rsid w:val="00452135"/>
    <w:rsid w:val="00460EB4"/>
    <w:rsid w:val="00465A59"/>
    <w:rsid w:val="004805CC"/>
    <w:rsid w:val="00482C62"/>
    <w:rsid w:val="00493F15"/>
    <w:rsid w:val="004A02C9"/>
    <w:rsid w:val="004A3239"/>
    <w:rsid w:val="004A4F99"/>
    <w:rsid w:val="004A6FA8"/>
    <w:rsid w:val="004B6924"/>
    <w:rsid w:val="004D30E2"/>
    <w:rsid w:val="004D4611"/>
    <w:rsid w:val="004D473A"/>
    <w:rsid w:val="004E361C"/>
    <w:rsid w:val="004F1655"/>
    <w:rsid w:val="004F515C"/>
    <w:rsid w:val="0050311E"/>
    <w:rsid w:val="00517602"/>
    <w:rsid w:val="00517D62"/>
    <w:rsid w:val="00526655"/>
    <w:rsid w:val="00532091"/>
    <w:rsid w:val="005332C7"/>
    <w:rsid w:val="00542448"/>
    <w:rsid w:val="00545D82"/>
    <w:rsid w:val="00546280"/>
    <w:rsid w:val="00551582"/>
    <w:rsid w:val="0056187E"/>
    <w:rsid w:val="0056620C"/>
    <w:rsid w:val="005724C1"/>
    <w:rsid w:val="00585B18"/>
    <w:rsid w:val="00592078"/>
    <w:rsid w:val="005A003F"/>
    <w:rsid w:val="005A28DC"/>
    <w:rsid w:val="005B356B"/>
    <w:rsid w:val="005D54E1"/>
    <w:rsid w:val="005D5D3B"/>
    <w:rsid w:val="005E0FBA"/>
    <w:rsid w:val="005E346F"/>
    <w:rsid w:val="005F2362"/>
    <w:rsid w:val="00603459"/>
    <w:rsid w:val="00607443"/>
    <w:rsid w:val="00616F3C"/>
    <w:rsid w:val="006259CD"/>
    <w:rsid w:val="006267B9"/>
    <w:rsid w:val="00632787"/>
    <w:rsid w:val="0063761B"/>
    <w:rsid w:val="00646359"/>
    <w:rsid w:val="0065010A"/>
    <w:rsid w:val="0065500E"/>
    <w:rsid w:val="0066724E"/>
    <w:rsid w:val="00682E74"/>
    <w:rsid w:val="006868C1"/>
    <w:rsid w:val="006A5C8D"/>
    <w:rsid w:val="006C0FBF"/>
    <w:rsid w:val="006D33B9"/>
    <w:rsid w:val="006D711A"/>
    <w:rsid w:val="006E4591"/>
    <w:rsid w:val="006F0D3F"/>
    <w:rsid w:val="00701EA9"/>
    <w:rsid w:val="00702F88"/>
    <w:rsid w:val="00723CA7"/>
    <w:rsid w:val="00724144"/>
    <w:rsid w:val="007371FF"/>
    <w:rsid w:val="00740038"/>
    <w:rsid w:val="0074321B"/>
    <w:rsid w:val="00744A69"/>
    <w:rsid w:val="00763FDD"/>
    <w:rsid w:val="00774C6D"/>
    <w:rsid w:val="0078408D"/>
    <w:rsid w:val="00784B7A"/>
    <w:rsid w:val="0078583A"/>
    <w:rsid w:val="007A11EA"/>
    <w:rsid w:val="007A44BF"/>
    <w:rsid w:val="007A584A"/>
    <w:rsid w:val="007A5AB1"/>
    <w:rsid w:val="007B309B"/>
    <w:rsid w:val="007B7A50"/>
    <w:rsid w:val="007C57D7"/>
    <w:rsid w:val="007C6F13"/>
    <w:rsid w:val="007D0797"/>
    <w:rsid w:val="007D5AF2"/>
    <w:rsid w:val="007E46E1"/>
    <w:rsid w:val="007E5E33"/>
    <w:rsid w:val="00800898"/>
    <w:rsid w:val="00804B43"/>
    <w:rsid w:val="00805FA1"/>
    <w:rsid w:val="008115DB"/>
    <w:rsid w:val="00815759"/>
    <w:rsid w:val="00831ED3"/>
    <w:rsid w:val="00833B82"/>
    <w:rsid w:val="00841809"/>
    <w:rsid w:val="00841E0E"/>
    <w:rsid w:val="00852E52"/>
    <w:rsid w:val="00854308"/>
    <w:rsid w:val="00862454"/>
    <w:rsid w:val="00865017"/>
    <w:rsid w:val="008716F3"/>
    <w:rsid w:val="008820F2"/>
    <w:rsid w:val="00884E7F"/>
    <w:rsid w:val="00886FF1"/>
    <w:rsid w:val="008A114F"/>
    <w:rsid w:val="008A5E2B"/>
    <w:rsid w:val="008D73A6"/>
    <w:rsid w:val="008E59C5"/>
    <w:rsid w:val="008E6766"/>
    <w:rsid w:val="008E6B06"/>
    <w:rsid w:val="008F3589"/>
    <w:rsid w:val="008F7763"/>
    <w:rsid w:val="009101C7"/>
    <w:rsid w:val="00924FED"/>
    <w:rsid w:val="00951438"/>
    <w:rsid w:val="009532EC"/>
    <w:rsid w:val="00965AB9"/>
    <w:rsid w:val="009677B4"/>
    <w:rsid w:val="00971157"/>
    <w:rsid w:val="00977B41"/>
    <w:rsid w:val="009812DF"/>
    <w:rsid w:val="009A0185"/>
    <w:rsid w:val="009A3E92"/>
    <w:rsid w:val="009B13A6"/>
    <w:rsid w:val="009C290F"/>
    <w:rsid w:val="009C727D"/>
    <w:rsid w:val="009D3380"/>
    <w:rsid w:val="009E4FB9"/>
    <w:rsid w:val="009F02A1"/>
    <w:rsid w:val="009F34C9"/>
    <w:rsid w:val="009F6DFF"/>
    <w:rsid w:val="00A1449B"/>
    <w:rsid w:val="00A23396"/>
    <w:rsid w:val="00A34C07"/>
    <w:rsid w:val="00A450B3"/>
    <w:rsid w:val="00A457DC"/>
    <w:rsid w:val="00A47153"/>
    <w:rsid w:val="00A502B3"/>
    <w:rsid w:val="00A5700D"/>
    <w:rsid w:val="00A5789D"/>
    <w:rsid w:val="00A57C16"/>
    <w:rsid w:val="00A66B03"/>
    <w:rsid w:val="00A6718E"/>
    <w:rsid w:val="00A70793"/>
    <w:rsid w:val="00A72088"/>
    <w:rsid w:val="00A72AA0"/>
    <w:rsid w:val="00A86399"/>
    <w:rsid w:val="00AA0A04"/>
    <w:rsid w:val="00AA0C40"/>
    <w:rsid w:val="00AA34D2"/>
    <w:rsid w:val="00AB36A9"/>
    <w:rsid w:val="00AC1082"/>
    <w:rsid w:val="00AC16EB"/>
    <w:rsid w:val="00AC2BB2"/>
    <w:rsid w:val="00AC3818"/>
    <w:rsid w:val="00AD051D"/>
    <w:rsid w:val="00AD399A"/>
    <w:rsid w:val="00AD5F05"/>
    <w:rsid w:val="00AD7101"/>
    <w:rsid w:val="00AE43AB"/>
    <w:rsid w:val="00AF445F"/>
    <w:rsid w:val="00B0113F"/>
    <w:rsid w:val="00B04CCB"/>
    <w:rsid w:val="00B2236F"/>
    <w:rsid w:val="00B24294"/>
    <w:rsid w:val="00B248CE"/>
    <w:rsid w:val="00B2693F"/>
    <w:rsid w:val="00B321AD"/>
    <w:rsid w:val="00B3235B"/>
    <w:rsid w:val="00B357A2"/>
    <w:rsid w:val="00B3670E"/>
    <w:rsid w:val="00B36A38"/>
    <w:rsid w:val="00B4240A"/>
    <w:rsid w:val="00B44B7F"/>
    <w:rsid w:val="00B548CA"/>
    <w:rsid w:val="00B5510F"/>
    <w:rsid w:val="00B60248"/>
    <w:rsid w:val="00B60F5E"/>
    <w:rsid w:val="00B622DF"/>
    <w:rsid w:val="00B66484"/>
    <w:rsid w:val="00B67C85"/>
    <w:rsid w:val="00B7098F"/>
    <w:rsid w:val="00B7145E"/>
    <w:rsid w:val="00B72E2A"/>
    <w:rsid w:val="00B77105"/>
    <w:rsid w:val="00B860D5"/>
    <w:rsid w:val="00BA04CE"/>
    <w:rsid w:val="00BA57A4"/>
    <w:rsid w:val="00BE172C"/>
    <w:rsid w:val="00BE41A8"/>
    <w:rsid w:val="00BF0FB3"/>
    <w:rsid w:val="00BF376F"/>
    <w:rsid w:val="00BF3B38"/>
    <w:rsid w:val="00BF7D39"/>
    <w:rsid w:val="00C00BE2"/>
    <w:rsid w:val="00C02B42"/>
    <w:rsid w:val="00C045D6"/>
    <w:rsid w:val="00C04CE5"/>
    <w:rsid w:val="00C06782"/>
    <w:rsid w:val="00C13311"/>
    <w:rsid w:val="00C13421"/>
    <w:rsid w:val="00C148E7"/>
    <w:rsid w:val="00C22B83"/>
    <w:rsid w:val="00C304F7"/>
    <w:rsid w:val="00C372B2"/>
    <w:rsid w:val="00C54DD0"/>
    <w:rsid w:val="00C552A8"/>
    <w:rsid w:val="00C60602"/>
    <w:rsid w:val="00C63FEF"/>
    <w:rsid w:val="00C65678"/>
    <w:rsid w:val="00CA2447"/>
    <w:rsid w:val="00CA7974"/>
    <w:rsid w:val="00CC1A3D"/>
    <w:rsid w:val="00CC4041"/>
    <w:rsid w:val="00CC4E57"/>
    <w:rsid w:val="00CD15ED"/>
    <w:rsid w:val="00CD4303"/>
    <w:rsid w:val="00CD5D34"/>
    <w:rsid w:val="00CD774F"/>
    <w:rsid w:val="00CE5A4D"/>
    <w:rsid w:val="00CF419F"/>
    <w:rsid w:val="00D058AC"/>
    <w:rsid w:val="00D12401"/>
    <w:rsid w:val="00D14B0B"/>
    <w:rsid w:val="00D24AF7"/>
    <w:rsid w:val="00D2681A"/>
    <w:rsid w:val="00D27A0E"/>
    <w:rsid w:val="00D407A9"/>
    <w:rsid w:val="00D422AB"/>
    <w:rsid w:val="00D446E3"/>
    <w:rsid w:val="00D60D1A"/>
    <w:rsid w:val="00D61F16"/>
    <w:rsid w:val="00D64640"/>
    <w:rsid w:val="00D64BEC"/>
    <w:rsid w:val="00D86386"/>
    <w:rsid w:val="00D95AF5"/>
    <w:rsid w:val="00DA37A2"/>
    <w:rsid w:val="00DB7473"/>
    <w:rsid w:val="00DC576D"/>
    <w:rsid w:val="00DD01F0"/>
    <w:rsid w:val="00DD1598"/>
    <w:rsid w:val="00DD2AB3"/>
    <w:rsid w:val="00DE65C5"/>
    <w:rsid w:val="00DF1B08"/>
    <w:rsid w:val="00E125BD"/>
    <w:rsid w:val="00E20C54"/>
    <w:rsid w:val="00E27FD1"/>
    <w:rsid w:val="00E44D43"/>
    <w:rsid w:val="00E52134"/>
    <w:rsid w:val="00E525D4"/>
    <w:rsid w:val="00E76018"/>
    <w:rsid w:val="00E819C8"/>
    <w:rsid w:val="00E87CC6"/>
    <w:rsid w:val="00E93362"/>
    <w:rsid w:val="00EA6267"/>
    <w:rsid w:val="00EA7361"/>
    <w:rsid w:val="00EB5604"/>
    <w:rsid w:val="00EB5F63"/>
    <w:rsid w:val="00ED3D02"/>
    <w:rsid w:val="00ED4996"/>
    <w:rsid w:val="00ED5BFD"/>
    <w:rsid w:val="00EE0C98"/>
    <w:rsid w:val="00F01AEE"/>
    <w:rsid w:val="00F05ACC"/>
    <w:rsid w:val="00F10DF1"/>
    <w:rsid w:val="00F1131D"/>
    <w:rsid w:val="00F31A27"/>
    <w:rsid w:val="00F4249F"/>
    <w:rsid w:val="00F4692A"/>
    <w:rsid w:val="00F47D5B"/>
    <w:rsid w:val="00F63D5A"/>
    <w:rsid w:val="00F703D5"/>
    <w:rsid w:val="00F804DB"/>
    <w:rsid w:val="00F84F6D"/>
    <w:rsid w:val="00F8550F"/>
    <w:rsid w:val="00F87062"/>
    <w:rsid w:val="00F97739"/>
    <w:rsid w:val="00F97A0E"/>
    <w:rsid w:val="00F97CEC"/>
    <w:rsid w:val="00FA53BE"/>
    <w:rsid w:val="00FB40EB"/>
    <w:rsid w:val="00FB44DF"/>
    <w:rsid w:val="00FB6413"/>
    <w:rsid w:val="00FD7A5A"/>
    <w:rsid w:val="00FE41AC"/>
    <w:rsid w:val="00FE4F8F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98"/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4D1C"/>
    <w:pPr>
      <w:jc w:val="both"/>
    </w:pPr>
    <w:rPr>
      <w:rFonts w:ascii="Times New Roman" w:hAnsi="Times New Roman"/>
      <w:b/>
      <w:szCs w:val="20"/>
      <w:lang w:val="ru-RU" w:eastAsia="ru-RU"/>
    </w:rPr>
  </w:style>
  <w:style w:type="character" w:customStyle="1" w:styleId="a4">
    <w:name w:val="Основной текст Знак"/>
    <w:link w:val="a3"/>
    <w:semiHidden/>
    <w:rsid w:val="00084D1C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3">
    <w:name w:val="Body Text Indent 3"/>
    <w:basedOn w:val="a"/>
    <w:link w:val="30"/>
    <w:rsid w:val="00084D1C"/>
    <w:pPr>
      <w:spacing w:after="120"/>
      <w:ind w:left="283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084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084D1C"/>
    <w:pPr>
      <w:ind w:left="720"/>
      <w:contextualSpacing/>
      <w:jc w:val="both"/>
    </w:pPr>
  </w:style>
  <w:style w:type="character" w:customStyle="1" w:styleId="ListParagraphChar">
    <w:name w:val="List Paragraph Char"/>
    <w:link w:val="1"/>
    <w:locked/>
    <w:rsid w:val="00084D1C"/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084D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084D1C"/>
    <w:rPr>
      <w:rFonts w:cs="Times New Roman"/>
      <w:b/>
      <w:bCs/>
    </w:rPr>
  </w:style>
  <w:style w:type="paragraph" w:styleId="a7">
    <w:name w:val="List Paragraph"/>
    <w:basedOn w:val="a"/>
    <w:link w:val="a8"/>
    <w:uiPriority w:val="34"/>
    <w:qFormat/>
    <w:rsid w:val="002C3C31"/>
    <w:pPr>
      <w:ind w:left="720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rsid w:val="002C3C31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07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60744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05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56D5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5D5D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D5D3B"/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iPriority w:val="99"/>
    <w:semiHidden/>
    <w:unhideWhenUsed/>
    <w:rsid w:val="005D5D3B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5D5D3B"/>
    <w:rPr>
      <w:rFonts w:ascii="Calibri" w:eastAsia="Times New Roman" w:hAnsi="Calibri" w:cs="Times New Roman"/>
      <w:lang w:eastAsia="uk-UA"/>
    </w:rPr>
  </w:style>
  <w:style w:type="paragraph" w:styleId="21">
    <w:name w:val="Body Text 2"/>
    <w:basedOn w:val="a"/>
    <w:link w:val="22"/>
    <w:uiPriority w:val="99"/>
    <w:semiHidden/>
    <w:unhideWhenUsed/>
    <w:rsid w:val="00A6718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6718E"/>
    <w:rPr>
      <w:rFonts w:ascii="Calibri" w:eastAsia="Times New Roman" w:hAnsi="Calibri" w:cs="Times New Roman"/>
      <w:lang w:eastAsia="uk-UA"/>
    </w:rPr>
  </w:style>
  <w:style w:type="paragraph" w:styleId="ad">
    <w:name w:val="header"/>
    <w:basedOn w:val="a"/>
    <w:link w:val="ae"/>
    <w:uiPriority w:val="99"/>
    <w:unhideWhenUsed/>
    <w:rsid w:val="004521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52135"/>
    <w:rPr>
      <w:rFonts w:ascii="Calibri" w:eastAsia="Times New Roman" w:hAnsi="Calibri" w:cs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4521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52135"/>
    <w:rPr>
      <w:rFonts w:ascii="Calibri" w:eastAsia="Times New Roman" w:hAnsi="Calibri" w:cs="Times New Roman"/>
      <w:lang w:eastAsia="uk-UA"/>
    </w:rPr>
  </w:style>
  <w:style w:type="table" w:styleId="af1">
    <w:name w:val="Table Grid"/>
    <w:basedOn w:val="a1"/>
    <w:uiPriority w:val="59"/>
    <w:rsid w:val="00503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basedOn w:val="a"/>
    <w:next w:val="af3"/>
    <w:link w:val="af4"/>
    <w:uiPriority w:val="99"/>
    <w:qFormat/>
    <w:rsid w:val="00A1449B"/>
    <w:pPr>
      <w:autoSpaceDE w:val="0"/>
      <w:autoSpaceDN w:val="0"/>
      <w:jc w:val="center"/>
    </w:pPr>
    <w:rPr>
      <w:rFonts w:ascii="Courier New" w:eastAsia="Calibri" w:hAnsi="Courier New" w:cs="Courier New"/>
      <w:b/>
      <w:bCs/>
      <w:sz w:val="28"/>
      <w:szCs w:val="28"/>
      <w:lang w:eastAsia="ru-RU"/>
    </w:rPr>
  </w:style>
  <w:style w:type="character" w:customStyle="1" w:styleId="af4">
    <w:name w:val="Название Знак"/>
    <w:link w:val="af2"/>
    <w:uiPriority w:val="99"/>
    <w:locked/>
    <w:rsid w:val="00A1449B"/>
    <w:rPr>
      <w:rFonts w:ascii="Courier New" w:hAnsi="Courier New" w:cs="Courier New"/>
      <w:b/>
      <w:bCs/>
      <w:sz w:val="28"/>
      <w:szCs w:val="28"/>
      <w:lang w:val="uk-UA"/>
    </w:rPr>
  </w:style>
  <w:style w:type="paragraph" w:styleId="af3">
    <w:name w:val="Заголовок"/>
    <w:basedOn w:val="a"/>
    <w:next w:val="a"/>
    <w:link w:val="af5"/>
    <w:uiPriority w:val="10"/>
    <w:qFormat/>
    <w:rsid w:val="00A1449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3"/>
    <w:uiPriority w:val="10"/>
    <w:rsid w:val="00A1449B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2E0D-C8CF-47FC-BC42-C95E3333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2023-02-17T06:40:00Z</cp:lastPrinted>
  <dcterms:created xsi:type="dcterms:W3CDTF">2023-02-24T09:48:00Z</dcterms:created>
  <dcterms:modified xsi:type="dcterms:W3CDTF">2023-02-24T09:48:00Z</dcterms:modified>
</cp:coreProperties>
</file>