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D41A41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3B7698">
        <w:rPr>
          <w:rFonts w:ascii="Times New Roman" w:hAnsi="Times New Roman"/>
          <w:bCs w:val="0"/>
          <w:lang w:val="ru-RU"/>
        </w:rPr>
        <w:t xml:space="preserve">       </w:t>
      </w:r>
      <w:r w:rsidR="00EA3E80" w:rsidRPr="00931516">
        <w:rPr>
          <w:rFonts w:ascii="Times New Roman" w:hAnsi="Times New Roman"/>
          <w:bCs w:val="0"/>
          <w:lang w:val="ru-RU"/>
        </w:rPr>
        <w:t xml:space="preserve"> </w:t>
      </w:r>
      <w:r w:rsidR="0089496B">
        <w:rPr>
          <w:rFonts w:ascii="Times New Roman" w:hAnsi="Times New Roman"/>
          <w:bCs w:val="0"/>
          <w:lang w:val="en-US"/>
        </w:rPr>
        <w:t>LVIII</w:t>
      </w:r>
      <w:r w:rsidR="0089496B" w:rsidRPr="00931516">
        <w:rPr>
          <w:rFonts w:ascii="Times New Roman" w:hAnsi="Times New Roman"/>
          <w:bCs w:val="0"/>
          <w:lang w:val="ru-RU"/>
        </w:rPr>
        <w:t xml:space="preserve"> </w:t>
      </w:r>
      <w:r w:rsidR="000004D2">
        <w:rPr>
          <w:rFonts w:ascii="Times New Roman" w:hAnsi="Times New Roman"/>
          <w:bCs w:val="0"/>
        </w:rPr>
        <w:t>СЕСІЯ</w:t>
      </w: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89496B" w:rsidRDefault="00931516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22</w:t>
      </w:r>
      <w:r w:rsidR="0089496B" w:rsidRPr="0089496B">
        <w:rPr>
          <w:rFonts w:ascii="Times New Roman" w:hAnsi="Times New Roman"/>
          <w:b w:val="0"/>
          <w:bCs w:val="0"/>
        </w:rPr>
        <w:t>.02.</w:t>
      </w:r>
      <w:r w:rsidR="0089496B"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89496B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89496B">
        <w:rPr>
          <w:rFonts w:ascii="Times New Roman" w:hAnsi="Times New Roman"/>
          <w:b w:val="0"/>
          <w:bCs w:val="0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 w:rsidR="0089496B">
        <w:rPr>
          <w:rFonts w:ascii="Times New Roman" w:hAnsi="Times New Roman"/>
          <w:b w:val="0"/>
          <w:bCs w:val="0"/>
          <w:lang w:val="en-US"/>
        </w:rPr>
        <w:t>58-47/VIII</w:t>
      </w:r>
    </w:p>
    <w:p w:rsidR="0023222D" w:rsidRDefault="0023222D" w:rsidP="009C4DF2">
      <w:pPr>
        <w:ind w:left="-36" w:right="-108"/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084"/>
        <w:gridCol w:w="1351"/>
        <w:gridCol w:w="3347"/>
      </w:tblGrid>
      <w:tr w:rsidR="002D6629" w:rsidRPr="00DB46B2" w:rsidTr="00DA6D63">
        <w:trPr>
          <w:jc w:val="center"/>
        </w:trPr>
        <w:tc>
          <w:tcPr>
            <w:tcW w:w="5084" w:type="dxa"/>
          </w:tcPr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ринкової вартості       об’єкта малої приватизації - </w:t>
            </w:r>
            <w:r w:rsidR="00DA6D63">
              <w:rPr>
                <w:sz w:val="28"/>
                <w:szCs w:val="28"/>
                <w:lang w:val="uk-UA"/>
              </w:rPr>
              <w:t xml:space="preserve">нежитлової 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 w:rsidR="00DA6D63">
              <w:rPr>
                <w:sz w:val="28"/>
                <w:szCs w:val="28"/>
                <w:lang w:val="uk-UA"/>
              </w:rPr>
              <w:t>будівлі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DA6D63">
              <w:rPr>
                <w:sz w:val="28"/>
                <w:szCs w:val="28"/>
                <w:lang w:val="uk-UA"/>
              </w:rPr>
              <w:t>Глібова</w:t>
            </w:r>
            <w:r w:rsidRPr="001167EB">
              <w:rPr>
                <w:sz w:val="28"/>
                <w:szCs w:val="28"/>
                <w:lang w:val="uk-UA"/>
              </w:rPr>
              <w:t xml:space="preserve">, </w:t>
            </w:r>
            <w:r w:rsidR="00DA6D63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35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рішення міської ради від 2</w:t>
      </w:r>
      <w:r w:rsidR="00DA6D63">
        <w:rPr>
          <w:sz w:val="28"/>
        </w:rPr>
        <w:t>0</w:t>
      </w:r>
      <w:r w:rsidRPr="00756D5D">
        <w:rPr>
          <w:sz w:val="28"/>
        </w:rPr>
        <w:t>.0</w:t>
      </w:r>
      <w:r w:rsidR="00DA6D63">
        <w:rPr>
          <w:sz w:val="28"/>
        </w:rPr>
        <w:t>4</w:t>
      </w:r>
      <w:r w:rsidRPr="00756D5D">
        <w:rPr>
          <w:sz w:val="28"/>
        </w:rPr>
        <w:t xml:space="preserve">.2022 № </w:t>
      </w:r>
      <w:r w:rsidR="00DA6D63">
        <w:rPr>
          <w:sz w:val="28"/>
        </w:rPr>
        <w:t>41</w:t>
      </w:r>
      <w:r w:rsidRPr="00756D5D">
        <w:rPr>
          <w:sz w:val="28"/>
        </w:rPr>
        <w:t>-</w:t>
      </w:r>
      <w:r w:rsidR="00DA6D63">
        <w:rPr>
          <w:sz w:val="28"/>
        </w:rPr>
        <w:t>29</w:t>
      </w:r>
      <w:r w:rsidRPr="00756D5D">
        <w:rPr>
          <w:sz w:val="28"/>
        </w:rPr>
        <w:t>/VІІІ «Про приватизацію окремого майна – нежитлово</w:t>
      </w:r>
      <w:r w:rsidR="00DA6D63">
        <w:rPr>
          <w:sz w:val="28"/>
        </w:rPr>
        <w:t>ї</w:t>
      </w:r>
      <w:r w:rsidRPr="00756D5D">
        <w:rPr>
          <w:sz w:val="28"/>
        </w:rPr>
        <w:t xml:space="preserve"> </w:t>
      </w:r>
      <w:r w:rsidR="00DA6D63">
        <w:rPr>
          <w:sz w:val="28"/>
        </w:rPr>
        <w:t xml:space="preserve">будівлі </w:t>
      </w:r>
      <w:r w:rsidRPr="00756D5D">
        <w:rPr>
          <w:sz w:val="28"/>
        </w:rPr>
        <w:t xml:space="preserve">по вул. </w:t>
      </w:r>
      <w:r w:rsidR="00DA6D63">
        <w:rPr>
          <w:sz w:val="28"/>
        </w:rPr>
        <w:t>Глібова</w:t>
      </w:r>
      <w:r w:rsidRPr="00756D5D">
        <w:rPr>
          <w:sz w:val="28"/>
        </w:rPr>
        <w:t xml:space="preserve">, </w:t>
      </w:r>
      <w:r w:rsidR="00DA6D63">
        <w:rPr>
          <w:sz w:val="28"/>
        </w:rPr>
        <w:t>28</w:t>
      </w:r>
      <w:r w:rsidRPr="00756D5D">
        <w:rPr>
          <w:sz w:val="28"/>
        </w:rPr>
        <w:t xml:space="preserve">», з метою збільшення надходжень до міського бюджету від приватизації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Затвердити ринкову вартість </w:t>
      </w:r>
      <w:r w:rsidRPr="00330981">
        <w:rPr>
          <w:sz w:val="28"/>
        </w:rPr>
        <w:t xml:space="preserve">об’єкта малої приватизації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>
        <w:rPr>
          <w:sz w:val="28"/>
          <w:szCs w:val="28"/>
        </w:rPr>
        <w:t>н</w:t>
      </w:r>
      <w:r w:rsidRPr="001167EB">
        <w:rPr>
          <w:sz w:val="28"/>
          <w:szCs w:val="28"/>
        </w:rPr>
        <w:t>ежитлов</w:t>
      </w:r>
      <w:r>
        <w:rPr>
          <w:sz w:val="28"/>
          <w:szCs w:val="28"/>
        </w:rPr>
        <w:t>о</w:t>
      </w:r>
      <w:r w:rsidR="00041DF2">
        <w:rPr>
          <w:sz w:val="28"/>
          <w:szCs w:val="28"/>
        </w:rPr>
        <w:t>ї будівлі</w:t>
      </w:r>
      <w:r w:rsidRPr="00116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r w:rsidR="00041DF2">
        <w:rPr>
          <w:sz w:val="28"/>
          <w:szCs w:val="28"/>
        </w:rPr>
        <w:t>Глібова</w:t>
      </w:r>
      <w:r w:rsidRPr="001167EB">
        <w:rPr>
          <w:sz w:val="28"/>
          <w:szCs w:val="28"/>
        </w:rPr>
        <w:t xml:space="preserve">, </w:t>
      </w:r>
      <w:r w:rsidR="00041DF2">
        <w:rPr>
          <w:sz w:val="28"/>
          <w:szCs w:val="28"/>
        </w:rPr>
        <w:t>2</w:t>
      </w:r>
      <w:r w:rsidRPr="001167EB">
        <w:rPr>
          <w:sz w:val="28"/>
          <w:szCs w:val="28"/>
        </w:rPr>
        <w:t>8</w:t>
      </w:r>
      <w:r>
        <w:rPr>
          <w:sz w:val="28"/>
          <w:szCs w:val="28"/>
        </w:rPr>
        <w:t xml:space="preserve"> в  розмірі </w:t>
      </w:r>
      <w:r w:rsidR="004808DC">
        <w:rPr>
          <w:sz w:val="28"/>
          <w:szCs w:val="28"/>
        </w:rPr>
        <w:t>170</w:t>
      </w:r>
      <w:r>
        <w:rPr>
          <w:sz w:val="28"/>
        </w:rPr>
        <w:t xml:space="preserve"> </w:t>
      </w:r>
      <w:r w:rsidR="004808DC">
        <w:rPr>
          <w:sz w:val="28"/>
        </w:rPr>
        <w:t>500</w:t>
      </w:r>
      <w:r>
        <w:rPr>
          <w:sz w:val="28"/>
        </w:rPr>
        <w:t>,00 гривень (</w:t>
      </w:r>
      <w:r w:rsidR="004808DC">
        <w:rPr>
          <w:sz w:val="28"/>
        </w:rPr>
        <w:t xml:space="preserve">сто сімдесят </w:t>
      </w:r>
      <w:r>
        <w:rPr>
          <w:sz w:val="28"/>
        </w:rPr>
        <w:t xml:space="preserve"> тисяч</w:t>
      </w:r>
      <w:r w:rsidR="004808DC">
        <w:rPr>
          <w:sz w:val="28"/>
        </w:rPr>
        <w:t xml:space="preserve"> п’ятсот </w:t>
      </w:r>
      <w:r>
        <w:rPr>
          <w:sz w:val="28"/>
        </w:rPr>
        <w:t xml:space="preserve">гривень 00 коп.) без ПДВ відповідно до висновку про вартість об’єкта оцінки від </w:t>
      </w:r>
      <w:r w:rsidR="004808DC">
        <w:rPr>
          <w:sz w:val="28"/>
        </w:rPr>
        <w:t>11</w:t>
      </w:r>
      <w:r w:rsidRPr="00D5063B">
        <w:rPr>
          <w:sz w:val="28"/>
        </w:rPr>
        <w:t>.0</w:t>
      </w:r>
      <w:r w:rsidR="004808DC">
        <w:rPr>
          <w:sz w:val="28"/>
        </w:rPr>
        <w:t>1</w:t>
      </w:r>
      <w:r w:rsidRPr="00D5063B">
        <w:rPr>
          <w:sz w:val="28"/>
        </w:rPr>
        <w:t>.202</w:t>
      </w:r>
      <w:r w:rsidR="004808DC">
        <w:rPr>
          <w:sz w:val="28"/>
        </w:rPr>
        <w:t>3</w:t>
      </w:r>
      <w:r w:rsidRPr="00D5063B">
        <w:rPr>
          <w:sz w:val="28"/>
        </w:rPr>
        <w:t>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Аукціонній комісії </w:t>
      </w:r>
      <w:r w:rsidRPr="00AA6F5A">
        <w:rPr>
          <w:sz w:val="28"/>
        </w:rPr>
        <w:t xml:space="preserve">визначити стартову ціну </w:t>
      </w:r>
      <w:r>
        <w:rPr>
          <w:sz w:val="28"/>
        </w:rPr>
        <w:t xml:space="preserve">продажу </w:t>
      </w:r>
      <w:r w:rsidRPr="00AA6F5A">
        <w:rPr>
          <w:sz w:val="28"/>
        </w:rPr>
        <w:t xml:space="preserve">об’єкта </w:t>
      </w:r>
      <w:r>
        <w:rPr>
          <w:sz w:val="28"/>
        </w:rPr>
        <w:t>малої приватизації з урахуванням  затвердженої вартості, зазначеної у  п. 1 цього рішення.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Доручити начальнику управління економічного розвитку  виступити підписантом договору купівлі-продажу та акту приймання передачі вищезгаданого об’єкта приватизації.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DA6D63" w:rsidRDefault="00DA6D63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41DF2"/>
    <w:rsid w:val="0005025D"/>
    <w:rsid w:val="000756B9"/>
    <w:rsid w:val="00080D38"/>
    <w:rsid w:val="00081C49"/>
    <w:rsid w:val="00081D8A"/>
    <w:rsid w:val="00097FB6"/>
    <w:rsid w:val="000B0A44"/>
    <w:rsid w:val="000D259A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615D"/>
    <w:rsid w:val="00432B87"/>
    <w:rsid w:val="00437D38"/>
    <w:rsid w:val="004457E3"/>
    <w:rsid w:val="00462F7C"/>
    <w:rsid w:val="0046650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496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31516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D05488"/>
    <w:rsid w:val="00D24D6B"/>
    <w:rsid w:val="00D40A1F"/>
    <w:rsid w:val="00D41A41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4</cp:revision>
  <cp:lastPrinted>2023-01-30T08:33:00Z</cp:lastPrinted>
  <dcterms:created xsi:type="dcterms:W3CDTF">2023-02-24T12:51:00Z</dcterms:created>
  <dcterms:modified xsi:type="dcterms:W3CDTF">2023-02-27T09:47:00Z</dcterms:modified>
</cp:coreProperties>
</file>