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RPr="004D12B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061175" w:rsidRDefault="001929E2" w:rsidP="00A05FA8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061175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061175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061175" w:rsidRDefault="003B64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3B64CC" w:rsidRPr="00235B8C" w:rsidRDefault="003B64CC" w:rsidP="003903AA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C4527" w:rsidRDefault="002A7D49" w:rsidP="00F2020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 xml:space="preserve">LVIII </w:t>
            </w:r>
            <w:r w:rsidR="003B64CC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lang w:eastAsia="ru-RU"/>
              </w:rPr>
            </w:pPr>
          </w:p>
          <w:p w:rsidR="003B64CC" w:rsidRPr="00061175" w:rsidRDefault="002A7D49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  <w:r w:rsidRPr="002A7D49">
              <w:rPr>
                <w:rFonts w:ascii="Times New Roman" w:hAnsi="Times New Roman"/>
                <w:b w:val="0"/>
                <w:bCs w:val="0"/>
                <w:lang w:val="ru-RU" w:eastAsia="ru-RU"/>
              </w:rPr>
              <w:t>22.02.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2023</w:t>
            </w:r>
            <w:r w:rsidR="005C452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</w:t>
            </w:r>
            <w:r w:rsidR="003B64C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</w:t>
            </w:r>
            <w:r w:rsidR="005C452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                     </w:t>
            </w:r>
            <w:r w:rsidR="003B64C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>58-7/VIII</w:t>
            </w:r>
            <w:r w:rsidR="003B64CC" w:rsidRPr="001978B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:rsidR="00426D12" w:rsidRPr="00426D12" w:rsidRDefault="00426D12" w:rsidP="003B64CC">
            <w:pPr>
              <w:rPr>
                <w:sz w:val="2"/>
                <w:szCs w:val="2"/>
                <w:lang w:val="uk-UA"/>
              </w:rPr>
            </w:pPr>
          </w:p>
        </w:tc>
      </w:tr>
    </w:tbl>
    <w:p w:rsidR="00CA6BB8" w:rsidRDefault="00CA6BB8" w:rsidP="00CA6BB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E25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внесення змін до рішення міської ради </w:t>
      </w:r>
    </w:p>
    <w:p w:rsidR="00CA6BB8" w:rsidRDefault="00CA6BB8" w:rsidP="00CA6B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від 24.06.2021 № 17-54/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9C7D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«Про</w:t>
      </w:r>
      <w:r w:rsidRPr="009C7D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Програму </w:t>
      </w:r>
    </w:p>
    <w:p w:rsidR="00CA6BB8" w:rsidRDefault="00CA6BB8" w:rsidP="00CA6B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розвитку, підтримки та надання медичних </w:t>
      </w:r>
    </w:p>
    <w:p w:rsidR="00CA6BB8" w:rsidRDefault="00CA6BB8" w:rsidP="00CA6B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 понад обсяг, передбачений програмою </w:t>
      </w:r>
    </w:p>
    <w:p w:rsidR="00CA6BB8" w:rsidRDefault="00CA6BB8" w:rsidP="00CA6B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державних гарантій медичного обслуговування </w:t>
      </w:r>
    </w:p>
    <w:p w:rsidR="00CA6BB8" w:rsidRDefault="00CA6BB8" w:rsidP="00CA6B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населення,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</w:p>
    <w:p w:rsidR="00CA6BB8" w:rsidRDefault="00CA6BB8" w:rsidP="00CA6B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«Смілянська міська</w:t>
      </w:r>
      <w:r>
        <w:rPr>
          <w:rFonts w:ascii="Times New Roman" w:hAnsi="Times New Roman"/>
          <w:sz w:val="28"/>
          <w:szCs w:val="28"/>
          <w:lang w:val="uk-UA"/>
        </w:rPr>
        <w:t xml:space="preserve"> стоматологічна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поліклініка» </w:t>
      </w:r>
    </w:p>
    <w:p w:rsidR="00CA6BB8" w:rsidRDefault="00CA6BB8" w:rsidP="00CA6B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Смілянської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2022-2024 роки»</w:t>
      </w:r>
    </w:p>
    <w:p w:rsidR="00915826" w:rsidRPr="00915826" w:rsidRDefault="00915826" w:rsidP="00915826">
      <w:pPr>
        <w:tabs>
          <w:tab w:val="left" w:pos="8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BB8" w:rsidRDefault="00CA6BB8" w:rsidP="00CA6B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22 ч.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26, п. 3 ч.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4 ст. 42, ч.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1 ст. 59  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280/97–ВР «Про місцеве самоврядування в Україні», </w:t>
      </w:r>
      <w:r w:rsidRPr="0026680D">
        <w:rPr>
          <w:rFonts w:ascii="Times New Roman" w:hAnsi="Times New Roman"/>
          <w:sz w:val="28"/>
          <w:szCs w:val="28"/>
          <w:lang w:val="uk-UA"/>
        </w:rPr>
        <w:t xml:space="preserve">ст. 70, 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6680D">
        <w:rPr>
          <w:rFonts w:ascii="Times New Roman" w:hAnsi="Times New Roman"/>
          <w:sz w:val="28"/>
          <w:szCs w:val="28"/>
          <w:lang w:val="uk-UA"/>
        </w:rPr>
        <w:t>п. 21 ч. 1 ст. 91 Бюджетного кодексу України від 08.07.2010 № 2456-</w:t>
      </w:r>
      <w:r w:rsidRPr="0026680D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ч. 6 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ст. 14, </w:t>
      </w:r>
      <w:r w:rsidRPr="00297761">
        <w:rPr>
          <w:rFonts w:ascii="Times New Roman" w:hAnsi="Times New Roman"/>
          <w:sz w:val="28"/>
          <w:szCs w:val="28"/>
          <w:lang w:val="uk-UA"/>
        </w:rPr>
        <w:t>ст. 18 Закону України від 19.11.1992</w:t>
      </w:r>
      <w:r w:rsidR="00EA04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97761">
        <w:rPr>
          <w:rFonts w:ascii="Times New Roman" w:hAnsi="Times New Roman"/>
          <w:sz w:val="28"/>
          <w:szCs w:val="28"/>
          <w:lang w:val="uk-UA"/>
        </w:rPr>
        <w:t>№ 2801-ХІІ «Основи законодавства України про охорону здоров’я»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з метою підвищення рівня медичного обслуговування населення, розширення можливостей щодо його доступності та якості, організації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та удосконалення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роботи закладів охорони здоров’я та їх фінансового забезпечення, підвищення ефективності </w:t>
      </w:r>
      <w:r w:rsidR="00384E8D">
        <w:rPr>
          <w:rFonts w:ascii="Times New Roman" w:hAnsi="Times New Roman"/>
          <w:sz w:val="28"/>
          <w:szCs w:val="28"/>
          <w:lang w:val="uk-UA"/>
        </w:rPr>
        <w:t xml:space="preserve">використання бюджетних коштів,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A6BB8" w:rsidRPr="00297761" w:rsidRDefault="00CA6BB8" w:rsidP="00CA6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29776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6BB8" w:rsidRPr="00297761" w:rsidRDefault="00CA6BB8" w:rsidP="00CA6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BB8" w:rsidRPr="00297761" w:rsidRDefault="00CA6BB8" w:rsidP="00CA6B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рішення міської ради від 24.06.2021 № 17-54/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9C7D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sz w:val="28"/>
          <w:szCs w:val="28"/>
          <w:lang w:val="uk-UA"/>
        </w:rPr>
        <w:t>рограму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, підтримки та надання медичних послуг понад обсяг, передбачений програмою державних гарантій медичного обслуговування населення,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«Смілянська міська </w:t>
      </w:r>
      <w:r>
        <w:rPr>
          <w:rFonts w:ascii="Times New Roman" w:hAnsi="Times New Roman"/>
          <w:sz w:val="28"/>
          <w:szCs w:val="28"/>
          <w:lang w:val="uk-UA"/>
        </w:rPr>
        <w:t xml:space="preserve">стоматологічна </w:t>
      </w:r>
      <w:r w:rsidRPr="00297761">
        <w:rPr>
          <w:rFonts w:ascii="Times New Roman" w:hAnsi="Times New Roman"/>
          <w:sz w:val="28"/>
          <w:szCs w:val="28"/>
          <w:lang w:val="uk-UA"/>
        </w:rPr>
        <w:t>поліклініка» Смілянської міської ради на 2</w:t>
      </w:r>
      <w:r>
        <w:rPr>
          <w:rFonts w:ascii="Times New Roman" w:hAnsi="Times New Roman"/>
          <w:sz w:val="28"/>
          <w:szCs w:val="28"/>
          <w:lang w:val="uk-UA"/>
        </w:rPr>
        <w:t>022-2024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оки</w:t>
      </w:r>
      <w:r w:rsidR="00A239F9">
        <w:rPr>
          <w:rFonts w:ascii="Times New Roman" w:hAnsi="Times New Roman"/>
          <w:sz w:val="28"/>
          <w:szCs w:val="28"/>
          <w:lang w:val="uk-UA"/>
        </w:rPr>
        <w:t>»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DC7AA6">
        <w:rPr>
          <w:rFonts w:ascii="Times New Roman" w:hAnsi="Times New Roman"/>
          <w:sz w:val="28"/>
          <w:szCs w:val="28"/>
          <w:lang w:val="uk-UA"/>
        </w:rPr>
        <w:t>, затвердивши Програму в</w:t>
      </w:r>
      <w:r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8B47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147">
        <w:rPr>
          <w:rFonts w:ascii="Times New Roman" w:hAnsi="Times New Roman"/>
          <w:sz w:val="28"/>
          <w:szCs w:val="28"/>
          <w:lang w:val="uk-UA"/>
        </w:rPr>
        <w:t>з</w:t>
      </w:r>
      <w:r w:rsidRPr="00297761">
        <w:rPr>
          <w:rFonts w:ascii="Times New Roman" w:hAnsi="Times New Roman"/>
          <w:sz w:val="28"/>
          <w:szCs w:val="28"/>
          <w:lang w:val="uk-UA"/>
        </w:rPr>
        <w:t>гідно з додатком.</w:t>
      </w:r>
    </w:p>
    <w:p w:rsidR="00CA6BB8" w:rsidRDefault="00CA6BB8" w:rsidP="00CA6B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2. Комунальному некомерційному підприємству «Смілянська міська</w:t>
      </w:r>
      <w:r>
        <w:rPr>
          <w:rFonts w:ascii="Times New Roman" w:hAnsi="Times New Roman"/>
          <w:sz w:val="28"/>
          <w:szCs w:val="28"/>
          <w:lang w:val="uk-UA"/>
        </w:rPr>
        <w:t xml:space="preserve"> стоматологічна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поліклініка» Смілянської міської ради звітуватися перед міською радою про хід виконання Програми до 01 березня наступного за звітним роком.</w:t>
      </w:r>
    </w:p>
    <w:p w:rsidR="00CA6BB8" w:rsidRDefault="00CA6BB8" w:rsidP="00CA6B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lastRenderedPageBreak/>
        <w:t>3. Організацію виконання рішення покласти на заступника міського голови відповідн</w:t>
      </w:r>
      <w:r>
        <w:rPr>
          <w:rFonts w:ascii="Times New Roman" w:hAnsi="Times New Roman"/>
          <w:bCs/>
          <w:sz w:val="28"/>
          <w:szCs w:val="28"/>
          <w:lang w:val="uk-UA"/>
        </w:rPr>
        <w:t>о до функціональних повноважень та відділ бухгалтерського обліку та звітності.</w:t>
      </w:r>
    </w:p>
    <w:p w:rsidR="00CA6BB8" w:rsidRDefault="00CA6BB8" w:rsidP="00CA6B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4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Pr="00C1204A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освіти, молоді та спорту, культури, соціального захисту, засобів масової інформації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A6BB8" w:rsidRPr="00297761" w:rsidRDefault="00CA6BB8" w:rsidP="00CA6B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EFE" w:rsidRDefault="00565EFE" w:rsidP="00E636E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7A60" w:rsidRPr="00CA6BB8" w:rsidRDefault="00E636EA" w:rsidP="00CA6BB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FB7A60" w:rsidRDefault="00FB7A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7A60" w:rsidRDefault="00FB7A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9F2" w:rsidRDefault="006919F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9F2" w:rsidRDefault="006919F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D12" w:rsidRDefault="00426D1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1147" w:rsidRDefault="00E61147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1147" w:rsidRDefault="00E61147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9F2" w:rsidRDefault="006919F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FB7A60" w:rsidRPr="00455561" w:rsidTr="006919F2">
        <w:tc>
          <w:tcPr>
            <w:tcW w:w="5868" w:type="dxa"/>
          </w:tcPr>
          <w:p w:rsidR="00FB7A60" w:rsidRPr="000D1CD4" w:rsidRDefault="00FB7A60" w:rsidP="00426E3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FB7A60" w:rsidRPr="000D1CD4" w:rsidRDefault="00FB7A60" w:rsidP="00426E3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FB7A60" w:rsidRPr="000D1CD4" w:rsidRDefault="00FB7A60" w:rsidP="00426E3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B7A60" w:rsidRPr="000D1CD4" w:rsidTr="006919F2">
        <w:tc>
          <w:tcPr>
            <w:tcW w:w="5868" w:type="dxa"/>
          </w:tcPr>
          <w:p w:rsidR="00FB7A60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E636EA" w:rsidRDefault="00E636EA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E636EA" w:rsidRPr="000D1CD4" w:rsidRDefault="00E636EA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FB7A60" w:rsidRPr="000D1CD4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B7A60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E636EA" w:rsidRPr="000D1CD4" w:rsidRDefault="00E636EA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FB7A60" w:rsidRPr="000D1CD4" w:rsidTr="006919F2">
        <w:trPr>
          <w:trHeight w:val="1015"/>
        </w:trPr>
        <w:tc>
          <w:tcPr>
            <w:tcW w:w="5868" w:type="dxa"/>
          </w:tcPr>
          <w:p w:rsidR="00FB7A60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FB7A60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FB7A60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FB7A60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FB7A60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FB7A60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FB7A60" w:rsidRPr="00EE7306" w:rsidRDefault="00FB7A60" w:rsidP="00426E3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</w:p>
        </w:tc>
        <w:tc>
          <w:tcPr>
            <w:tcW w:w="900" w:type="dxa"/>
          </w:tcPr>
          <w:p w:rsidR="00FB7A60" w:rsidRPr="000D1CD4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B7A60" w:rsidRPr="000D1CD4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B7A60" w:rsidRPr="000D1CD4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B7A60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B7A60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B7A60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FB7A60" w:rsidRPr="000D1CD4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ED7825" w:rsidRPr="000D1CD4" w:rsidTr="006919F2">
        <w:trPr>
          <w:trHeight w:val="403"/>
        </w:trPr>
        <w:tc>
          <w:tcPr>
            <w:tcW w:w="5868" w:type="dxa"/>
          </w:tcPr>
          <w:p w:rsidR="006919F2" w:rsidRPr="001A1733" w:rsidRDefault="006919F2" w:rsidP="006919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                                                 </w:t>
            </w:r>
          </w:p>
          <w:p w:rsidR="006919F2" w:rsidRDefault="006919F2" w:rsidP="006919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питань освіти, молоді та спорту, </w:t>
            </w:r>
          </w:p>
          <w:p w:rsidR="006919F2" w:rsidRDefault="006919F2" w:rsidP="006919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6919F2" w:rsidRDefault="006919F2" w:rsidP="006919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ED7825" w:rsidRDefault="006919F2" w:rsidP="00691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900" w:type="dxa"/>
          </w:tcPr>
          <w:p w:rsidR="00ED7825" w:rsidRPr="000D1CD4" w:rsidRDefault="00ED7825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919F2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6919F2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6919F2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6919F2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ED7825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6919F2" w:rsidRPr="000D1CD4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919F2" w:rsidRPr="000D1CD4" w:rsidTr="006919F2">
        <w:trPr>
          <w:trHeight w:val="403"/>
        </w:trPr>
        <w:tc>
          <w:tcPr>
            <w:tcW w:w="5868" w:type="dxa"/>
          </w:tcPr>
          <w:p w:rsidR="006919F2" w:rsidRPr="001A1733" w:rsidRDefault="006919F2" w:rsidP="006919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6919F2" w:rsidRPr="000D1CD4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919F2" w:rsidRDefault="006919F2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КАРЛО</w:t>
            </w:r>
          </w:p>
        </w:tc>
      </w:tr>
      <w:tr w:rsidR="00ED7825" w:rsidRPr="000D1CD4" w:rsidTr="006919F2">
        <w:trPr>
          <w:trHeight w:val="403"/>
        </w:trPr>
        <w:tc>
          <w:tcPr>
            <w:tcW w:w="5868" w:type="dxa"/>
          </w:tcPr>
          <w:p w:rsidR="00ED7825" w:rsidRPr="00ED7825" w:rsidRDefault="00ED7825" w:rsidP="00ED7825">
            <w:pPr>
              <w:pStyle w:val="af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82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Фінансове управління </w:t>
            </w:r>
            <w:r w:rsidRPr="00ED7825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ED7825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ED7825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ED7825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ED7825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ED7825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ED7825" w:rsidRPr="000D1CD4" w:rsidRDefault="00ED7825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D7825" w:rsidRDefault="00A239F9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FB7A60" w:rsidRPr="00EE7306" w:rsidTr="006919F2">
        <w:tc>
          <w:tcPr>
            <w:tcW w:w="5868" w:type="dxa"/>
          </w:tcPr>
          <w:p w:rsidR="00FB7A60" w:rsidRPr="00EE7306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FB7A60" w:rsidRPr="00EE7306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FB7A60" w:rsidRDefault="00FB7A60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6919F2" w:rsidRPr="00EE7306" w:rsidRDefault="006919F2" w:rsidP="0042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B7A60" w:rsidRPr="000D1CD4" w:rsidTr="006919F2">
        <w:trPr>
          <w:trHeight w:val="80"/>
        </w:trPr>
        <w:tc>
          <w:tcPr>
            <w:tcW w:w="5868" w:type="dxa"/>
          </w:tcPr>
          <w:p w:rsidR="008E12B7" w:rsidRDefault="008E12B7" w:rsidP="006A7FFD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CD27C1">
              <w:rPr>
                <w:bCs/>
                <w:sz w:val="28"/>
                <w:szCs w:val="28"/>
              </w:rPr>
              <w:t>ідділ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A7FFD">
              <w:rPr>
                <w:bCs/>
                <w:sz w:val="28"/>
                <w:szCs w:val="28"/>
              </w:rPr>
              <w:t>б</w:t>
            </w:r>
            <w:r w:rsidR="00CD27C1">
              <w:rPr>
                <w:bCs/>
                <w:sz w:val="28"/>
                <w:szCs w:val="28"/>
              </w:rPr>
              <w:t>ухгалтерського</w:t>
            </w:r>
            <w:r w:rsidR="006A7FFD">
              <w:rPr>
                <w:bCs/>
                <w:sz w:val="28"/>
                <w:szCs w:val="28"/>
              </w:rPr>
              <w:t xml:space="preserve"> </w:t>
            </w:r>
          </w:p>
          <w:p w:rsidR="00FB7A60" w:rsidRPr="000D1CD4" w:rsidRDefault="00351B47" w:rsidP="008E12B7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FB7A60" w:rsidRPr="000D1CD4" w:rsidRDefault="00FB7A60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351B47" w:rsidRDefault="00351B47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FB7A60" w:rsidRPr="000D1CD4" w:rsidRDefault="006A7FFD" w:rsidP="00426E3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DF6625" w:rsidRPr="00DF6625" w:rsidRDefault="00DF6625" w:rsidP="00DF6625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 w:rsidRPr="00DF6625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DF6625" w:rsidRPr="00DF6625" w:rsidRDefault="00DF6625" w:rsidP="00DF6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625">
        <w:rPr>
          <w:rFonts w:ascii="Times New Roman" w:hAnsi="Times New Roman"/>
          <w:sz w:val="28"/>
          <w:szCs w:val="28"/>
        </w:rPr>
        <w:tab/>
      </w:r>
      <w:r w:rsidRPr="00DF6625">
        <w:rPr>
          <w:rFonts w:ascii="Times New Roman" w:hAnsi="Times New Roman"/>
          <w:sz w:val="28"/>
          <w:szCs w:val="28"/>
        </w:rPr>
        <w:tab/>
        <w:t xml:space="preserve">  </w:t>
      </w:r>
      <w:r w:rsidRPr="00DF6625">
        <w:rPr>
          <w:rFonts w:ascii="Times New Roman" w:hAnsi="Times New Roman"/>
          <w:sz w:val="28"/>
          <w:szCs w:val="28"/>
        </w:rPr>
        <w:tab/>
      </w:r>
      <w:r w:rsidRPr="00DF6625">
        <w:rPr>
          <w:rFonts w:ascii="Times New Roman" w:hAnsi="Times New Roman"/>
          <w:sz w:val="28"/>
          <w:szCs w:val="28"/>
        </w:rPr>
        <w:tab/>
      </w:r>
      <w:r w:rsidRPr="00DF6625">
        <w:rPr>
          <w:rFonts w:ascii="Times New Roman" w:hAnsi="Times New Roman"/>
          <w:sz w:val="28"/>
          <w:szCs w:val="28"/>
        </w:rPr>
        <w:tab/>
        <w:t xml:space="preserve">    </w:t>
      </w:r>
      <w:r w:rsidR="008C3F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6625">
        <w:rPr>
          <w:rFonts w:ascii="Times New Roman" w:hAnsi="Times New Roman"/>
          <w:sz w:val="28"/>
          <w:szCs w:val="28"/>
        </w:rPr>
        <w:t>ЗАТВЕРДЖЕНО</w:t>
      </w:r>
    </w:p>
    <w:p w:rsidR="00DF6625" w:rsidRPr="00DF6625" w:rsidRDefault="00DF6625" w:rsidP="00DF6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6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F6625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DF6625">
        <w:rPr>
          <w:rFonts w:ascii="Times New Roman" w:hAnsi="Times New Roman"/>
          <w:sz w:val="28"/>
          <w:szCs w:val="28"/>
        </w:rPr>
        <w:t>р</w:t>
      </w:r>
      <w:proofErr w:type="gramEnd"/>
      <w:r w:rsidRPr="00DF6625">
        <w:rPr>
          <w:rFonts w:ascii="Times New Roman" w:hAnsi="Times New Roman"/>
          <w:sz w:val="28"/>
          <w:szCs w:val="28"/>
        </w:rPr>
        <w:t>ішення міської ради</w:t>
      </w:r>
    </w:p>
    <w:p w:rsidR="00DF6625" w:rsidRPr="00974B5A" w:rsidRDefault="00DF6625" w:rsidP="00DF6625">
      <w:pPr>
        <w:spacing w:after="0" w:line="240" w:lineRule="auto"/>
        <w:ind w:right="-57"/>
        <w:jc w:val="center"/>
        <w:outlineLvl w:val="0"/>
        <w:rPr>
          <w:sz w:val="28"/>
          <w:szCs w:val="28"/>
        </w:rPr>
      </w:pPr>
      <w:r w:rsidRPr="00DF66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DF6625">
        <w:rPr>
          <w:rFonts w:ascii="Times New Roman" w:hAnsi="Times New Roman"/>
          <w:sz w:val="28"/>
          <w:szCs w:val="28"/>
        </w:rPr>
        <w:t>від</w:t>
      </w:r>
      <w:proofErr w:type="spellEnd"/>
      <w:r w:rsidRPr="00DF6625">
        <w:rPr>
          <w:rFonts w:ascii="Times New Roman" w:hAnsi="Times New Roman"/>
          <w:sz w:val="28"/>
          <w:szCs w:val="28"/>
        </w:rPr>
        <w:t xml:space="preserve"> </w:t>
      </w:r>
      <w:r w:rsidR="001837D4" w:rsidRPr="001837D4">
        <w:rPr>
          <w:rFonts w:ascii="Times New Roman" w:hAnsi="Times New Roman"/>
          <w:sz w:val="28"/>
          <w:szCs w:val="28"/>
        </w:rPr>
        <w:t>22.02.</w:t>
      </w:r>
      <w:r w:rsidR="001837D4">
        <w:rPr>
          <w:rFonts w:ascii="Times New Roman" w:hAnsi="Times New Roman"/>
          <w:sz w:val="28"/>
          <w:szCs w:val="28"/>
          <w:lang w:val="en-US"/>
        </w:rPr>
        <w:t>2023</w:t>
      </w:r>
      <w:r w:rsidRPr="00DF6625">
        <w:rPr>
          <w:rFonts w:ascii="Times New Roman" w:hAnsi="Times New Roman"/>
          <w:sz w:val="28"/>
          <w:szCs w:val="28"/>
        </w:rPr>
        <w:t xml:space="preserve">№ </w:t>
      </w:r>
      <w:r w:rsidR="001837D4">
        <w:rPr>
          <w:rFonts w:ascii="Times New Roman" w:hAnsi="Times New Roman"/>
          <w:sz w:val="28"/>
          <w:szCs w:val="28"/>
          <w:lang w:val="en-US"/>
        </w:rPr>
        <w:t>58-7/VIII</w:t>
      </w:r>
      <w:r w:rsidRPr="00DF662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D83E75" w:rsidRDefault="00D83E75" w:rsidP="00E44EF0">
      <w:pPr>
        <w:tabs>
          <w:tab w:val="left" w:pos="0"/>
          <w:tab w:val="left" w:pos="72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19F2" w:rsidRDefault="006919F2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0DA">
        <w:rPr>
          <w:rFonts w:ascii="Times New Roman" w:hAnsi="Times New Roman"/>
          <w:b/>
          <w:sz w:val="28"/>
          <w:szCs w:val="28"/>
          <w:lang w:val="uk-UA"/>
        </w:rPr>
        <w:t xml:space="preserve">Програма розвитку, підтримки та надання медичних послуг </w:t>
      </w:r>
    </w:p>
    <w:p w:rsidR="006919F2" w:rsidRPr="00DC30DA" w:rsidRDefault="006919F2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0DA">
        <w:rPr>
          <w:rFonts w:ascii="Times New Roman" w:hAnsi="Times New Roman"/>
          <w:b/>
          <w:sz w:val="28"/>
          <w:szCs w:val="28"/>
          <w:lang w:val="uk-UA"/>
        </w:rPr>
        <w:t xml:space="preserve">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стоматологічна </w:t>
      </w:r>
      <w:r w:rsidRPr="00DC30DA">
        <w:rPr>
          <w:rFonts w:ascii="Times New Roman" w:hAnsi="Times New Roman"/>
          <w:b/>
          <w:sz w:val="28"/>
          <w:szCs w:val="28"/>
          <w:lang w:val="uk-UA"/>
        </w:rPr>
        <w:t xml:space="preserve">поліклініка» </w:t>
      </w:r>
      <w:r>
        <w:rPr>
          <w:rFonts w:ascii="Times New Roman" w:hAnsi="Times New Roman"/>
          <w:b/>
          <w:sz w:val="28"/>
          <w:szCs w:val="28"/>
          <w:lang w:val="uk-UA"/>
        </w:rPr>
        <w:t>Смілянської міської ради на 2022-2024 ро</w:t>
      </w:r>
      <w:r w:rsidRPr="00DC30DA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6919F2" w:rsidRPr="00297761" w:rsidRDefault="006919F2" w:rsidP="006919F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19F2" w:rsidRPr="004044C4" w:rsidRDefault="003A375A" w:rsidP="006919F2">
      <w:pPr>
        <w:pStyle w:val="a9"/>
        <w:spacing w:before="0" w:after="0"/>
      </w:pPr>
      <w:r>
        <w:rPr>
          <w:rFonts w:ascii="Times New Roman" w:hAnsi="Times New Roman"/>
          <w:sz w:val="28"/>
          <w:szCs w:val="28"/>
        </w:rPr>
        <w:t xml:space="preserve">1. </w:t>
      </w:r>
      <w:r w:rsidR="006919F2" w:rsidRPr="00D31581">
        <w:rPr>
          <w:rFonts w:ascii="Times New Roman" w:hAnsi="Times New Roman"/>
          <w:sz w:val="28"/>
          <w:szCs w:val="28"/>
        </w:rPr>
        <w:t>Загальна характеристика</w:t>
      </w:r>
      <w:r w:rsidR="00691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</w:p>
    <w:p w:rsidR="006919F2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Ініціатор розроблення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 </w:t>
      </w:r>
      <w:r>
        <w:rPr>
          <w:rFonts w:ascii="Times New Roman" w:hAnsi="Times New Roman"/>
          <w:bCs/>
          <w:sz w:val="28"/>
          <w:szCs w:val="28"/>
          <w:lang w:val="uk-UA"/>
        </w:rPr>
        <w:t>(надалі - Програма): комунальне некомерційне підприємство «Смілянська міська стоматологічна поліклініка» Смілянської міської ради.</w:t>
      </w:r>
    </w:p>
    <w:p w:rsidR="006919F2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Розробник Програми: відділ бухгалтерського обліку та звітності.</w:t>
      </w:r>
    </w:p>
    <w:p w:rsidR="006919F2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Співрозробник Програми: комунальне некомерційне підприємство «Смілянська міська стоматологічна поліклініка» Смілянської міської ради.</w:t>
      </w:r>
    </w:p>
    <w:p w:rsidR="006919F2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 Відповідальний виконавець Програми: комунальне некомерційне підприємство «Смілянська міська стоматологічна поліклініка» Смілянської міської ради .</w:t>
      </w:r>
    </w:p>
    <w:p w:rsidR="006919F2" w:rsidRPr="00FD4D04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 Учасники Програми: виконавчий комітет міської ради, комунальне некомерційне підприємство «Смілянська міська стоматологічна поліклініка» Смілянської міської ради.</w:t>
      </w:r>
    </w:p>
    <w:p w:rsidR="006919F2" w:rsidRPr="00FD4D04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D4D04">
        <w:rPr>
          <w:rFonts w:ascii="Times New Roman" w:hAnsi="Times New Roman"/>
          <w:bCs/>
          <w:sz w:val="28"/>
          <w:szCs w:val="28"/>
          <w:lang w:val="uk-UA"/>
        </w:rPr>
        <w:t xml:space="preserve">6. Термін реалізації Програми: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01.01.2022 </w:t>
      </w:r>
      <w:r w:rsidRPr="00FD4D04">
        <w:rPr>
          <w:rFonts w:ascii="Times New Roman" w:hAnsi="Times New Roman"/>
          <w:bCs/>
          <w:sz w:val="28"/>
          <w:szCs w:val="28"/>
          <w:lang w:val="uk-UA"/>
        </w:rPr>
        <w:t xml:space="preserve"> до 31.12.20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FD4D0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919F2" w:rsidRPr="00AA4775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041FD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041FD9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Pr="00882888">
        <w:rPr>
          <w:rFonts w:ascii="Times New Roman" w:hAnsi="Times New Roman"/>
          <w:sz w:val="28"/>
          <w:szCs w:val="28"/>
          <w:lang w:val="uk-UA"/>
        </w:rPr>
        <w:t>бюджет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82888"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882888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2E25A5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2D76" w:rsidRPr="00CE2D76">
        <w:rPr>
          <w:rFonts w:ascii="Times New Roman" w:hAnsi="Times New Roman"/>
          <w:sz w:val="28"/>
          <w:szCs w:val="28"/>
          <w:lang w:val="uk-UA"/>
        </w:rPr>
        <w:t xml:space="preserve">7 911,7 </w:t>
      </w:r>
      <w:r w:rsidRPr="006919F2">
        <w:rPr>
          <w:rFonts w:ascii="Times New Roman" w:hAnsi="Times New Roman"/>
          <w:sz w:val="28"/>
          <w:szCs w:val="28"/>
          <w:lang w:val="uk-UA"/>
        </w:rPr>
        <w:t>тис</w:t>
      </w:r>
      <w:r>
        <w:rPr>
          <w:rFonts w:ascii="Times New Roman" w:hAnsi="Times New Roman"/>
          <w:sz w:val="28"/>
          <w:szCs w:val="28"/>
          <w:lang w:val="uk-UA"/>
        </w:rPr>
        <w:t>яч гривень.</w:t>
      </w:r>
    </w:p>
    <w:p w:rsidR="006919F2" w:rsidRPr="002E25A5" w:rsidRDefault="006919F2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19F2" w:rsidRPr="00E1787D" w:rsidRDefault="003A375A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6919F2">
        <w:rPr>
          <w:rFonts w:ascii="Times New Roman" w:hAnsi="Times New Roman"/>
          <w:b/>
          <w:sz w:val="28"/>
          <w:szCs w:val="28"/>
          <w:lang w:val="uk-UA"/>
        </w:rPr>
        <w:t>Актуальність Програми</w:t>
      </w:r>
    </w:p>
    <w:p w:rsidR="006919F2" w:rsidRPr="0057504E" w:rsidRDefault="006919F2" w:rsidP="006919F2">
      <w:pPr>
        <w:tabs>
          <w:tab w:val="left" w:pos="843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504E">
        <w:rPr>
          <w:rFonts w:ascii="Times New Roman" w:hAnsi="Times New Roman"/>
          <w:sz w:val="28"/>
          <w:szCs w:val="28"/>
          <w:lang w:val="uk-UA"/>
        </w:rPr>
        <w:t xml:space="preserve">Необхідність визначення основних напрямків збереження і розвитку стоматологічної служби обумовлена незадовільним станом здоров'я населення, подальшим зростанням показників стоматологічної захворюваності (карієс, пародонтоз), подорожчанням стоматологічних </w:t>
      </w:r>
      <w:r>
        <w:rPr>
          <w:rFonts w:ascii="Times New Roman" w:hAnsi="Times New Roman"/>
          <w:sz w:val="28"/>
          <w:szCs w:val="28"/>
          <w:lang w:val="uk-UA"/>
        </w:rPr>
        <w:t>матеріалів та послуг, застарілої матеріально-технічною бази, збільшення</w:t>
      </w:r>
      <w:r w:rsidRPr="0057504E">
        <w:rPr>
          <w:rFonts w:ascii="Times New Roman" w:hAnsi="Times New Roman"/>
          <w:sz w:val="28"/>
          <w:szCs w:val="28"/>
          <w:lang w:val="uk-UA"/>
        </w:rPr>
        <w:t xml:space="preserve"> кількості пільговиків.</w:t>
      </w:r>
      <w:r w:rsidRPr="0057504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 w:rsidR="006919F2" w:rsidRDefault="006919F2" w:rsidP="006919F2">
      <w:pPr>
        <w:tabs>
          <w:tab w:val="left" w:pos="843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57504E">
        <w:rPr>
          <w:rFonts w:ascii="Times New Roman" w:hAnsi="Times New Roman"/>
          <w:color w:val="000000"/>
          <w:sz w:val="28"/>
          <w:szCs w:val="28"/>
          <w:lang w:val="uk-UA"/>
        </w:rPr>
        <w:t xml:space="preserve">атеріально-технічне забезпечення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комунального некомерційного підприємства «Смілянська міська стоматологічна поліклініка» Смілянської міської ради (надалі - Заклад) потребує оновлення </w:t>
      </w:r>
      <w:r w:rsidRPr="0057504E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рахунок капітальних вкладень. </w:t>
      </w:r>
      <w:r w:rsidRPr="0026680D">
        <w:rPr>
          <w:rFonts w:ascii="Times New Roman" w:hAnsi="Times New Roman"/>
          <w:color w:val="000000"/>
          <w:sz w:val="28"/>
          <w:szCs w:val="28"/>
          <w:lang w:val="uk-UA"/>
        </w:rPr>
        <w:t>Реорганізація бюджетної стоматологічної установи в статус некомерційного підприємства повинна зберегти доступність населення до стоматологічної допомоги, забезпечення профілактичної направленості роботи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919F2" w:rsidRDefault="006919F2" w:rsidP="006919F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6919F2" w:rsidRPr="007A24FD" w:rsidRDefault="00CC1A08" w:rsidP="006919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Продовження додатка</w:t>
      </w:r>
    </w:p>
    <w:p w:rsidR="006919F2" w:rsidRPr="00334008" w:rsidRDefault="006919F2" w:rsidP="006919F2">
      <w:pPr>
        <w:tabs>
          <w:tab w:val="left" w:pos="843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6919F2" w:rsidRDefault="006919F2" w:rsidP="006919F2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26680D">
        <w:rPr>
          <w:rFonts w:ascii="Times New Roman" w:hAnsi="Times New Roman"/>
          <w:color w:val="000000"/>
          <w:sz w:val="28"/>
          <w:szCs w:val="28"/>
          <w:lang w:val="uk-UA"/>
        </w:rPr>
        <w:t>а надання якісної стоматологічної допомоги соціально незахищеним верствам населення.</w:t>
      </w:r>
    </w:p>
    <w:p w:rsidR="003A375A" w:rsidRPr="00334008" w:rsidRDefault="003A375A" w:rsidP="006919F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919F2" w:rsidRPr="00E1787D" w:rsidRDefault="003A375A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6919F2" w:rsidRPr="00E1787D">
        <w:rPr>
          <w:rFonts w:ascii="Times New Roman" w:hAnsi="Times New Roman"/>
          <w:b/>
          <w:sz w:val="28"/>
          <w:szCs w:val="28"/>
          <w:lang w:val="uk-UA"/>
        </w:rPr>
        <w:t>Визначення мети Програми</w:t>
      </w:r>
    </w:p>
    <w:p w:rsidR="006919F2" w:rsidRPr="00D60174" w:rsidRDefault="006919F2" w:rsidP="001B685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60174">
        <w:rPr>
          <w:color w:val="000000"/>
          <w:sz w:val="28"/>
          <w:szCs w:val="28"/>
          <w:lang w:val="uk-UA"/>
        </w:rPr>
        <w:t xml:space="preserve">Метою прийняття та реалізації Програми є надання фінансової підтримки  </w:t>
      </w:r>
      <w:r>
        <w:rPr>
          <w:sz w:val="28"/>
          <w:szCs w:val="28"/>
          <w:lang w:val="uk-UA"/>
        </w:rPr>
        <w:t>Закладу</w:t>
      </w:r>
      <w:r w:rsidRPr="00D60174">
        <w:rPr>
          <w:color w:val="000000"/>
          <w:sz w:val="28"/>
          <w:szCs w:val="28"/>
          <w:lang w:val="uk-UA"/>
        </w:rPr>
        <w:t xml:space="preserve"> для забезпечення у місті Сміла:</w:t>
      </w:r>
    </w:p>
    <w:p w:rsidR="006919F2" w:rsidRPr="001B6859" w:rsidRDefault="001B6859" w:rsidP="001B685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919F2" w:rsidRPr="001B6859">
        <w:rPr>
          <w:color w:val="000000"/>
          <w:sz w:val="28"/>
          <w:szCs w:val="28"/>
          <w:lang w:val="uk-UA"/>
        </w:rPr>
        <w:t>невідкладної стоматологічної допомоги;</w:t>
      </w:r>
    </w:p>
    <w:p w:rsidR="006919F2" w:rsidRPr="001B6859" w:rsidRDefault="001B6859" w:rsidP="001B685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919F2" w:rsidRPr="001B6859">
        <w:rPr>
          <w:color w:val="000000"/>
          <w:sz w:val="28"/>
          <w:szCs w:val="28"/>
          <w:lang w:val="uk-UA"/>
        </w:rPr>
        <w:t>стоматологічної допомоги пільговим категоріям пацієнтів;</w:t>
      </w:r>
    </w:p>
    <w:p w:rsidR="006919F2" w:rsidRPr="009E5015" w:rsidRDefault="001B6859" w:rsidP="001B685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919F2" w:rsidRPr="009E5015">
        <w:rPr>
          <w:color w:val="000000"/>
          <w:sz w:val="28"/>
          <w:szCs w:val="28"/>
        </w:rPr>
        <w:t xml:space="preserve">доступності медичної стоматологічної допомоги соціально незахищеним верствам </w:t>
      </w:r>
      <w:r w:rsidR="006919F2">
        <w:rPr>
          <w:color w:val="000000"/>
          <w:sz w:val="28"/>
          <w:szCs w:val="28"/>
          <w:lang w:val="uk-UA"/>
        </w:rPr>
        <w:t>та пільговим категоріям</w:t>
      </w:r>
      <w:r>
        <w:rPr>
          <w:color w:val="000000"/>
          <w:sz w:val="28"/>
          <w:szCs w:val="28"/>
          <w:lang w:val="uk-UA"/>
        </w:rPr>
        <w:t xml:space="preserve"> </w:t>
      </w:r>
      <w:r w:rsidR="006919F2" w:rsidRPr="009E5015">
        <w:rPr>
          <w:color w:val="000000"/>
          <w:sz w:val="28"/>
          <w:szCs w:val="28"/>
        </w:rPr>
        <w:t>населення;</w:t>
      </w:r>
    </w:p>
    <w:p w:rsidR="006919F2" w:rsidRPr="009E5015" w:rsidRDefault="001B6859" w:rsidP="001B685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919F2" w:rsidRPr="009E5015">
        <w:rPr>
          <w:color w:val="000000"/>
          <w:sz w:val="28"/>
          <w:szCs w:val="28"/>
        </w:rPr>
        <w:t>збереження обсягів та ефективне проведення профілактичної роботи в організованих дитячих колективах;</w:t>
      </w:r>
    </w:p>
    <w:p w:rsidR="006919F2" w:rsidRPr="009E5015" w:rsidRDefault="001B6859" w:rsidP="001B685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6919F2" w:rsidRPr="009E5015">
        <w:rPr>
          <w:color w:val="000000"/>
          <w:sz w:val="28"/>
          <w:szCs w:val="28"/>
        </w:rPr>
        <w:t>впровадження новітніх технологій у стоматології.</w:t>
      </w:r>
    </w:p>
    <w:p w:rsidR="006919F2" w:rsidRPr="00334008" w:rsidRDefault="006919F2" w:rsidP="006919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19F2" w:rsidRPr="00E96F4A" w:rsidRDefault="003A375A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6919F2" w:rsidRPr="00E96F4A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розв’язання проблеми,</w:t>
      </w:r>
    </w:p>
    <w:p w:rsidR="006919F2" w:rsidRDefault="006919F2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F4A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</w:t>
      </w:r>
    </w:p>
    <w:p w:rsidR="006919F2" w:rsidRPr="009E5015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015">
        <w:rPr>
          <w:rFonts w:ascii="Times New Roman" w:hAnsi="Times New Roman"/>
          <w:sz w:val="28"/>
          <w:szCs w:val="28"/>
        </w:rPr>
        <w:t>Досягнення визначеної мети Програми можливе шляхом:</w:t>
      </w:r>
    </w:p>
    <w:p w:rsidR="006919F2" w:rsidRPr="009E5015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015">
        <w:rPr>
          <w:rFonts w:ascii="Times New Roman" w:hAnsi="Times New Roman"/>
          <w:sz w:val="28"/>
          <w:szCs w:val="28"/>
        </w:rPr>
        <w:t xml:space="preserve">- надання фінансової </w:t>
      </w:r>
      <w:proofErr w:type="gramStart"/>
      <w:r w:rsidRPr="009E5015">
        <w:rPr>
          <w:rFonts w:ascii="Times New Roman" w:hAnsi="Times New Roman"/>
          <w:sz w:val="28"/>
          <w:szCs w:val="28"/>
        </w:rPr>
        <w:t>п</w:t>
      </w:r>
      <w:proofErr w:type="gramEnd"/>
      <w:r w:rsidRPr="009E5015">
        <w:rPr>
          <w:rFonts w:ascii="Times New Roman" w:hAnsi="Times New Roman"/>
          <w:sz w:val="28"/>
          <w:szCs w:val="28"/>
        </w:rPr>
        <w:t xml:space="preserve">ідтримки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9E5015">
        <w:rPr>
          <w:rFonts w:ascii="Times New Roman" w:hAnsi="Times New Roman"/>
          <w:sz w:val="28"/>
          <w:szCs w:val="28"/>
        </w:rPr>
        <w:t xml:space="preserve">  для забезпечення надання якісної стоматологічної допомоги  населенню міста;</w:t>
      </w:r>
    </w:p>
    <w:p w:rsidR="006919F2" w:rsidRPr="00B22301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301">
        <w:rPr>
          <w:rFonts w:ascii="Times New Roman" w:hAnsi="Times New Roman"/>
          <w:sz w:val="28"/>
          <w:szCs w:val="28"/>
        </w:rPr>
        <w:t>-</w:t>
      </w:r>
      <w:r w:rsidRPr="00B6109B">
        <w:rPr>
          <w:rFonts w:ascii="Times New Roman" w:hAnsi="Times New Roman"/>
          <w:sz w:val="28"/>
          <w:szCs w:val="28"/>
        </w:rPr>
        <w:t> </w:t>
      </w:r>
      <w:r w:rsidRPr="00B22301">
        <w:rPr>
          <w:rFonts w:ascii="Times New Roman" w:hAnsi="Times New Roman"/>
          <w:sz w:val="28"/>
          <w:szCs w:val="28"/>
        </w:rPr>
        <w:t>поетапне оновленням матеріально-технічної бази;</w:t>
      </w:r>
    </w:p>
    <w:p w:rsidR="006919F2" w:rsidRPr="00D74723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2301">
        <w:rPr>
          <w:rFonts w:ascii="Times New Roman" w:hAnsi="Times New Roman"/>
          <w:sz w:val="28"/>
          <w:szCs w:val="28"/>
        </w:rPr>
        <w:t>-</w:t>
      </w:r>
      <w:r w:rsidRPr="00B6109B">
        <w:rPr>
          <w:rFonts w:ascii="Times New Roman" w:hAnsi="Times New Roman"/>
          <w:sz w:val="28"/>
          <w:szCs w:val="28"/>
        </w:rPr>
        <w:t> </w:t>
      </w:r>
      <w:proofErr w:type="gramStart"/>
      <w:r w:rsidRPr="00B22301">
        <w:rPr>
          <w:rFonts w:ascii="Times New Roman" w:hAnsi="Times New Roman"/>
          <w:sz w:val="28"/>
          <w:szCs w:val="28"/>
        </w:rPr>
        <w:t>п</w:t>
      </w:r>
      <w:proofErr w:type="gramEnd"/>
      <w:r w:rsidRPr="00B22301">
        <w:rPr>
          <w:rFonts w:ascii="Times New Roman" w:hAnsi="Times New Roman"/>
          <w:sz w:val="28"/>
          <w:szCs w:val="28"/>
        </w:rPr>
        <w:t>ідвищення ефективності санітарно-освітньої роботи та пропаганди здорового способу життя з широким використанням сучасних технологі</w:t>
      </w:r>
      <w:r w:rsidR="00D74723">
        <w:rPr>
          <w:rFonts w:ascii="Times New Roman" w:hAnsi="Times New Roman"/>
          <w:sz w:val="28"/>
          <w:szCs w:val="28"/>
        </w:rPr>
        <w:t>й та засобів масової інформації</w:t>
      </w:r>
      <w:r w:rsidR="00D74723">
        <w:rPr>
          <w:rFonts w:ascii="Times New Roman" w:hAnsi="Times New Roman"/>
          <w:sz w:val="28"/>
          <w:szCs w:val="28"/>
          <w:lang w:val="uk-UA"/>
        </w:rPr>
        <w:t>.</w:t>
      </w:r>
    </w:p>
    <w:p w:rsidR="006919F2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26680D">
        <w:rPr>
          <w:rFonts w:ascii="Times New Roman" w:hAnsi="Times New Roman"/>
          <w:sz w:val="28"/>
          <w:szCs w:val="28"/>
        </w:rPr>
        <w:t>Фінансування завдань і заходів Програми планується здійснювати у межах видатків за рахунок бюджету Смілянської міської територіальної громади.</w:t>
      </w:r>
      <w:proofErr w:type="gramEnd"/>
      <w:r w:rsidRPr="0026680D">
        <w:rPr>
          <w:rFonts w:ascii="Times New Roman" w:hAnsi="Times New Roman"/>
          <w:sz w:val="28"/>
          <w:szCs w:val="28"/>
        </w:rPr>
        <w:t xml:space="preserve"> </w:t>
      </w:r>
      <w:r w:rsidRPr="00CF22D0">
        <w:rPr>
          <w:rFonts w:ascii="Times New Roman" w:hAnsi="Times New Roman"/>
          <w:sz w:val="28"/>
          <w:szCs w:val="28"/>
          <w:lang w:val="uk-UA"/>
        </w:rPr>
        <w:t>Обсяги фінансування можуть корегуватися в межах бюджетного періоду без внесення змін до даної Програми. Обсяг бюджетних коштів визначається щороку, виходячи із фінансової можливості бюджету.</w:t>
      </w:r>
    </w:p>
    <w:p w:rsidR="006919F2" w:rsidRPr="00CF22D0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Обсяги та джерела фінансування викладені у додатку 1 до Програми.</w:t>
      </w:r>
    </w:p>
    <w:p w:rsidR="006919F2" w:rsidRPr="00334008" w:rsidRDefault="006919F2" w:rsidP="006919F2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szCs w:val="28"/>
          <w:lang w:val="uk-UA"/>
        </w:rPr>
      </w:pPr>
    </w:p>
    <w:p w:rsidR="006919F2" w:rsidRDefault="00D74723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Перелік  завдань і заходів П</w:t>
      </w:r>
      <w:r w:rsidR="006919F2" w:rsidRPr="005E06B6">
        <w:rPr>
          <w:rFonts w:ascii="Times New Roman" w:hAnsi="Times New Roman"/>
          <w:b/>
          <w:sz w:val="28"/>
          <w:szCs w:val="28"/>
          <w:lang w:val="uk-UA"/>
        </w:rPr>
        <w:t xml:space="preserve">рограми, результативні показники, </w:t>
      </w:r>
    </w:p>
    <w:p w:rsidR="006919F2" w:rsidRPr="005E06B6" w:rsidRDefault="00D74723" w:rsidP="00691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напрями діяльності </w:t>
      </w:r>
    </w:p>
    <w:p w:rsidR="006919F2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1880">
        <w:rPr>
          <w:rFonts w:ascii="Times New Roman" w:hAnsi="Times New Roman"/>
          <w:sz w:val="28"/>
          <w:szCs w:val="28"/>
          <w:lang w:val="uk-UA"/>
        </w:rPr>
        <w:t xml:space="preserve">Завдання та заходи Програми </w:t>
      </w:r>
      <w:r>
        <w:rPr>
          <w:rFonts w:ascii="Times New Roman" w:hAnsi="Times New Roman"/>
          <w:sz w:val="28"/>
          <w:szCs w:val="28"/>
          <w:lang w:val="uk-UA"/>
        </w:rPr>
        <w:t>викладені у додатку 2 до Програми.</w:t>
      </w:r>
    </w:p>
    <w:p w:rsidR="006919F2" w:rsidRPr="00334008" w:rsidRDefault="006919F2" w:rsidP="006919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919F2" w:rsidRDefault="00D74723" w:rsidP="006919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6919F2" w:rsidRPr="005E06B6">
        <w:rPr>
          <w:rFonts w:ascii="Times New Roman" w:hAnsi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:rsidR="00ED7825" w:rsidRPr="006919F2" w:rsidRDefault="006919F2" w:rsidP="003340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8D67DF">
        <w:rPr>
          <w:rFonts w:ascii="Times New Roman" w:hAnsi="Times New Roman"/>
          <w:sz w:val="28"/>
          <w:szCs w:val="28"/>
          <w:lang w:val="uk-UA"/>
        </w:rPr>
        <w:t xml:space="preserve">Координацію та контроль за виконанням Програми здійснюють </w:t>
      </w: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ради, </w:t>
      </w:r>
      <w:r>
        <w:rPr>
          <w:rFonts w:ascii="Times New Roman" w:hAnsi="Times New Roman"/>
          <w:bCs/>
          <w:sz w:val="28"/>
          <w:szCs w:val="28"/>
          <w:lang w:val="uk-UA"/>
        </w:rPr>
        <w:t>постійна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 питань місцевого бюджету, фінансів,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>податкової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 політики,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підприємництва,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захисту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204A">
        <w:rPr>
          <w:rFonts w:ascii="Times New Roman" w:hAnsi="Times New Roman"/>
          <w:bCs/>
          <w:sz w:val="28"/>
          <w:szCs w:val="28"/>
          <w:lang w:val="uk-UA"/>
        </w:rPr>
        <w:t xml:space="preserve">прав </w:t>
      </w:r>
      <w:r w:rsidR="00334008" w:rsidRPr="00C1204A">
        <w:rPr>
          <w:rFonts w:ascii="Times New Roman" w:hAnsi="Times New Roman"/>
          <w:bCs/>
          <w:sz w:val="28"/>
          <w:szCs w:val="28"/>
          <w:lang w:val="uk-UA"/>
        </w:rPr>
        <w:t xml:space="preserve">споживачів, </w:t>
      </w:r>
      <w:r w:rsidR="00334008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334008" w:rsidRPr="00C1204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334008" w:rsidRPr="00C1204A">
        <w:rPr>
          <w:rFonts w:ascii="Times New Roman" w:hAnsi="Times New Roman"/>
          <w:sz w:val="28"/>
          <w:szCs w:val="28"/>
          <w:lang w:val="uk-UA"/>
        </w:rPr>
        <w:t>постійн</w:t>
      </w:r>
      <w:r w:rsidR="00334008">
        <w:rPr>
          <w:rFonts w:ascii="Times New Roman" w:hAnsi="Times New Roman"/>
          <w:sz w:val="28"/>
          <w:szCs w:val="28"/>
          <w:lang w:val="uk-UA"/>
        </w:rPr>
        <w:t>а</w:t>
      </w:r>
      <w:r w:rsidR="00334008" w:rsidRPr="00C1204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34008">
        <w:rPr>
          <w:rFonts w:ascii="Times New Roman" w:hAnsi="Times New Roman"/>
          <w:sz w:val="28"/>
          <w:szCs w:val="28"/>
          <w:lang w:val="uk-UA"/>
        </w:rPr>
        <w:t>я</w:t>
      </w:r>
      <w:r w:rsidR="00334008" w:rsidRPr="00C1204A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освіти, молоді та спорту, культури, охорони здоров’я, соціального захисту, засобів масової інформації</w:t>
      </w:r>
      <w:r w:rsidR="00334008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F6625" w:rsidRPr="00ED7825" w:rsidRDefault="00DF6625" w:rsidP="00DF6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625" w:rsidRPr="00DF6625" w:rsidRDefault="00DF6625" w:rsidP="00DF6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Юрій СТУДАНС</w:t>
      </w:r>
    </w:p>
    <w:p w:rsidR="00DF6625" w:rsidRDefault="006A7FFD" w:rsidP="00DF662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Леся ЧЕМЕРИС</w:t>
      </w:r>
    </w:p>
    <w:p w:rsidR="00D74723" w:rsidRDefault="00D74723" w:rsidP="00DF6625">
      <w:pPr>
        <w:spacing w:after="0" w:line="240" w:lineRule="auto"/>
        <w:jc w:val="both"/>
        <w:rPr>
          <w:rFonts w:ascii="Times New Roman" w:hAnsi="Times New Roman"/>
          <w:szCs w:val="24"/>
          <w:lang w:val="uk-UA"/>
        </w:rPr>
        <w:sectPr w:rsidR="00D74723" w:rsidSect="00E44E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4723" w:rsidRPr="008B387D" w:rsidRDefault="00D74723" w:rsidP="00D74723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B387D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  <w:r w:rsidR="00503DC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714EA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</w:p>
    <w:p w:rsidR="00D74723" w:rsidRDefault="00D74723" w:rsidP="00D747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4723" w:rsidRDefault="00D74723" w:rsidP="00D74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0BB">
        <w:rPr>
          <w:rFonts w:ascii="Times New Roman" w:hAnsi="Times New Roman"/>
          <w:b/>
          <w:sz w:val="28"/>
          <w:szCs w:val="28"/>
          <w:lang w:val="uk-UA"/>
        </w:rPr>
        <w:t xml:space="preserve">Ресурсне забезпечення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Pr="00DC30DA">
        <w:rPr>
          <w:rFonts w:ascii="Times New Roman" w:hAnsi="Times New Roman"/>
          <w:b/>
          <w:sz w:val="28"/>
          <w:szCs w:val="28"/>
          <w:lang w:val="uk-UA"/>
        </w:rPr>
        <w:t xml:space="preserve">розвитку, підтримки та надання медичних послуг </w:t>
      </w:r>
    </w:p>
    <w:p w:rsidR="00D74723" w:rsidRDefault="00D74723" w:rsidP="00D74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0DA">
        <w:rPr>
          <w:rFonts w:ascii="Times New Roman" w:hAnsi="Times New Roman"/>
          <w:b/>
          <w:sz w:val="28"/>
          <w:szCs w:val="28"/>
          <w:lang w:val="uk-UA"/>
        </w:rPr>
        <w:t xml:space="preserve">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стоматологічна </w:t>
      </w:r>
      <w:r w:rsidRPr="00DC30DA">
        <w:rPr>
          <w:rFonts w:ascii="Times New Roman" w:hAnsi="Times New Roman"/>
          <w:b/>
          <w:sz w:val="28"/>
          <w:szCs w:val="28"/>
          <w:lang w:val="uk-UA"/>
        </w:rPr>
        <w:t xml:space="preserve">поліклініка»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Смілянської міської ради </w:t>
      </w:r>
    </w:p>
    <w:p w:rsidR="00D74723" w:rsidRPr="00DC30DA" w:rsidRDefault="00D74723" w:rsidP="00D74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2022-2024 роки</w:t>
      </w:r>
    </w:p>
    <w:p w:rsidR="00D74723" w:rsidRPr="002F20BB" w:rsidRDefault="00D74723" w:rsidP="00D7472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Cs w:val="28"/>
          <w:lang w:val="uk-UA"/>
        </w:rPr>
      </w:pPr>
    </w:p>
    <w:tbl>
      <w:tblPr>
        <w:tblW w:w="1481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3"/>
        <w:gridCol w:w="2736"/>
        <w:gridCol w:w="2736"/>
        <w:gridCol w:w="3355"/>
        <w:gridCol w:w="2080"/>
      </w:tblGrid>
      <w:tr w:rsidR="00D74723" w:rsidRPr="0026680D" w:rsidTr="007F00D4">
        <w:tc>
          <w:tcPr>
            <w:tcW w:w="3903" w:type="dxa"/>
            <w:vMerge w:val="restart"/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27" w:type="dxa"/>
            <w:gridSpan w:val="3"/>
            <w:tcBorders>
              <w:right w:val="single" w:sz="4" w:space="0" w:color="auto"/>
            </w:tcBorders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Етапи виконання</w:t>
            </w:r>
          </w:p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auto"/>
            </w:tcBorders>
          </w:tcPr>
          <w:p w:rsidR="00D74723" w:rsidRPr="0026680D" w:rsidRDefault="00D74723" w:rsidP="007F00D4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Усього витрат на виконання</w:t>
            </w:r>
          </w:p>
        </w:tc>
      </w:tr>
      <w:tr w:rsidR="00D74723" w:rsidRPr="0026680D" w:rsidTr="007F00D4">
        <w:tc>
          <w:tcPr>
            <w:tcW w:w="3903" w:type="dxa"/>
            <w:vMerge/>
          </w:tcPr>
          <w:p w:rsidR="00D74723" w:rsidRPr="0026680D" w:rsidRDefault="00D74723" w:rsidP="007F00D4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36" w:type="dxa"/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736" w:type="dxa"/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355" w:type="dxa"/>
            <w:tcBorders>
              <w:right w:val="single" w:sz="4" w:space="0" w:color="auto"/>
            </w:tcBorders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</w:tcPr>
          <w:p w:rsidR="00D74723" w:rsidRPr="0026680D" w:rsidRDefault="00D74723" w:rsidP="007F00D4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74723" w:rsidRPr="0026680D" w:rsidTr="007F00D4">
        <w:tc>
          <w:tcPr>
            <w:tcW w:w="3903" w:type="dxa"/>
            <w:vMerge/>
          </w:tcPr>
          <w:p w:rsidR="00D74723" w:rsidRPr="0026680D" w:rsidRDefault="00D74723" w:rsidP="007F00D4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36" w:type="dxa"/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736" w:type="dxa"/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3355" w:type="dxa"/>
            <w:tcBorders>
              <w:right w:val="single" w:sz="4" w:space="0" w:color="auto"/>
            </w:tcBorders>
          </w:tcPr>
          <w:p w:rsidR="00D74723" w:rsidRPr="0026680D" w:rsidRDefault="00D74723" w:rsidP="007F0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080" w:type="dxa"/>
            <w:vMerge/>
            <w:tcBorders>
              <w:left w:val="single" w:sz="4" w:space="0" w:color="auto"/>
            </w:tcBorders>
          </w:tcPr>
          <w:p w:rsidR="00D74723" w:rsidRPr="0026680D" w:rsidRDefault="00D74723" w:rsidP="007F00D4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78AD" w:rsidRPr="0026680D" w:rsidTr="007F00D4">
        <w:tc>
          <w:tcPr>
            <w:tcW w:w="3903" w:type="dxa"/>
          </w:tcPr>
          <w:p w:rsidR="00AE78AD" w:rsidRPr="0026680D" w:rsidRDefault="00AE78AD" w:rsidP="007F0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26680D">
              <w:rPr>
                <w:rFonts w:ascii="Times New Roman" w:hAnsi="Times New Roman"/>
                <w:sz w:val="28"/>
                <w:szCs w:val="28"/>
              </w:rPr>
              <w:t>юджет</w:t>
            </w: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6680D">
              <w:rPr>
                <w:rFonts w:ascii="Times New Roman" w:hAnsi="Times New Roman"/>
                <w:sz w:val="28"/>
                <w:szCs w:val="28"/>
              </w:rPr>
              <w:t xml:space="preserve">Смілянської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</w:t>
            </w:r>
            <w:r w:rsidRPr="0026680D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 w:rsidRPr="0026680D">
              <w:rPr>
                <w:rFonts w:ascii="Times New Roman" w:hAnsi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2736" w:type="dxa"/>
          </w:tcPr>
          <w:p w:rsidR="00AE78AD" w:rsidRDefault="00AE78AD" w:rsidP="008B4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78AD" w:rsidRDefault="00AE78AD" w:rsidP="008B4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3146,1</w:t>
            </w:r>
          </w:p>
        </w:tc>
        <w:tc>
          <w:tcPr>
            <w:tcW w:w="2736" w:type="dxa"/>
          </w:tcPr>
          <w:p w:rsidR="00AE78AD" w:rsidRDefault="00AE78AD" w:rsidP="00B23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78AD" w:rsidRDefault="00AE78AD" w:rsidP="00B23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4765,6</w:t>
            </w:r>
          </w:p>
        </w:tc>
        <w:tc>
          <w:tcPr>
            <w:tcW w:w="3355" w:type="dxa"/>
          </w:tcPr>
          <w:p w:rsidR="00AE78AD" w:rsidRDefault="00AE78AD" w:rsidP="00B23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78AD" w:rsidRDefault="00AE78AD" w:rsidP="00B23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080" w:type="dxa"/>
          </w:tcPr>
          <w:p w:rsidR="00AE78AD" w:rsidRDefault="00AE78AD" w:rsidP="00B23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78AD" w:rsidRDefault="00AE78AD" w:rsidP="00B23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7911,7</w:t>
            </w:r>
          </w:p>
        </w:tc>
      </w:tr>
    </w:tbl>
    <w:p w:rsidR="00D74723" w:rsidRDefault="00D74723" w:rsidP="00D74723">
      <w:pPr>
        <w:pStyle w:val="a3"/>
        <w:ind w:firstLine="709"/>
        <w:jc w:val="both"/>
        <w:rPr>
          <w:rFonts w:ascii="Times New Roman" w:hAnsi="Times New Roman"/>
          <w:b w:val="0"/>
          <w:bCs w:val="0"/>
        </w:rPr>
      </w:pPr>
    </w:p>
    <w:p w:rsidR="00D74723" w:rsidRDefault="00D74723" w:rsidP="00D74723">
      <w:pPr>
        <w:pStyle w:val="a3"/>
        <w:jc w:val="both"/>
        <w:rPr>
          <w:rFonts w:ascii="Times New Roman" w:hAnsi="Times New Roman"/>
          <w:b w:val="0"/>
          <w:bCs w:val="0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6A7FFD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Леся ЧЕМЕРИС</w:t>
      </w:r>
    </w:p>
    <w:p w:rsidR="00503DC6" w:rsidRDefault="00503DC6" w:rsidP="00D74723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74723" w:rsidRPr="002F20BB" w:rsidRDefault="00D74723" w:rsidP="00D74723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2F20BB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7714EA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  <w:r w:rsidR="00C7177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74723" w:rsidRPr="00344E62" w:rsidRDefault="00D74723" w:rsidP="00D74723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344E62">
        <w:rPr>
          <w:rFonts w:ascii="Times New Roman" w:hAnsi="Times New Roman"/>
          <w:b/>
          <w:spacing w:val="40"/>
          <w:sz w:val="28"/>
          <w:szCs w:val="28"/>
          <w:lang w:val="uk-UA"/>
        </w:rPr>
        <w:t>ПЕРЕЛІК</w:t>
      </w:r>
    </w:p>
    <w:p w:rsidR="00D74723" w:rsidRDefault="00D74723" w:rsidP="00D74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4E62">
        <w:rPr>
          <w:rFonts w:ascii="Times New Roman" w:hAnsi="Times New Roman"/>
          <w:b/>
          <w:sz w:val="28"/>
          <w:szCs w:val="28"/>
          <w:lang w:val="uk-UA"/>
        </w:rPr>
        <w:t>завдань і заходів  Програми розвитку, підтримки та надання медичних послуг понад обсяг, передбачений програмою державних гарантій медичного обслуговування населення,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0DA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 підприємства</w:t>
      </w:r>
      <w:r w:rsidRPr="0034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74723" w:rsidRDefault="00D74723" w:rsidP="00D74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4E62">
        <w:rPr>
          <w:rFonts w:ascii="Times New Roman" w:hAnsi="Times New Roman"/>
          <w:b/>
          <w:sz w:val="28"/>
          <w:szCs w:val="28"/>
          <w:lang w:val="uk-UA"/>
        </w:rPr>
        <w:t>«Смілянська міська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стоматологічна</w:t>
      </w:r>
      <w:r w:rsidRPr="00344E62">
        <w:rPr>
          <w:rFonts w:ascii="Times New Roman" w:hAnsi="Times New Roman"/>
          <w:b/>
          <w:sz w:val="28"/>
          <w:szCs w:val="28"/>
          <w:lang w:val="uk-UA"/>
        </w:rPr>
        <w:t xml:space="preserve"> поліклініка» Смілянської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2022-2024 роки</w:t>
      </w:r>
    </w:p>
    <w:p w:rsidR="008B4748" w:rsidRDefault="008B4748" w:rsidP="00D74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375"/>
        <w:gridCol w:w="4034"/>
        <w:gridCol w:w="1606"/>
        <w:gridCol w:w="2087"/>
        <w:gridCol w:w="2188"/>
        <w:gridCol w:w="2950"/>
      </w:tblGrid>
      <w:tr w:rsidR="008B4748" w:rsidRPr="00415189" w:rsidTr="00415189">
        <w:trPr>
          <w:trHeight w:val="28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№ з/</w:t>
            </w:r>
            <w:proofErr w:type="gramStart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напряму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діяльності (</w:t>
            </w:r>
            <w:proofErr w:type="gramStart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іоритетні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завдання)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Перелі</w:t>
            </w:r>
            <w:proofErr w:type="gramStart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заходів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Строк виконання заходу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Джерело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фінансування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8B4748" w:rsidRPr="00415189" w:rsidTr="00415189">
        <w:trPr>
          <w:trHeight w:val="19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89" w:rsidRPr="00415189" w:rsidRDefault="008B4748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Надання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15189" w:rsidRPr="00415189" w:rsidRDefault="008B4748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фінансової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B4748" w:rsidRPr="00415189" w:rsidRDefault="008B4748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1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5189">
              <w:rPr>
                <w:rFonts w:ascii="Times New Roman" w:hAnsi="Times New Roman"/>
                <w:sz w:val="28"/>
                <w:szCs w:val="28"/>
              </w:rPr>
              <w:t>ідтримки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комунальному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некомерційному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підприємству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Оновлення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матеріально-технічої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бази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202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2-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202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8B4748" w:rsidRPr="00415189" w:rsidRDefault="00D02244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="008B4748" w:rsidRPr="00415189">
              <w:rPr>
                <w:rFonts w:ascii="Times New Roman" w:hAnsi="Times New Roman"/>
                <w:sz w:val="28"/>
                <w:szCs w:val="28"/>
                <w:lang w:val="uk-UA"/>
              </w:rPr>
              <w:t>«Смілянська міська стоматоло-гічна поліклініка» СМР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 xml:space="preserve">Кошти бюджету </w:t>
            </w:r>
            <w:proofErr w:type="gramStart"/>
            <w:r w:rsidRPr="0041518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415189">
              <w:rPr>
                <w:rFonts w:ascii="Times New Roman" w:hAnsi="Times New Roman"/>
                <w:sz w:val="28"/>
                <w:szCs w:val="28"/>
              </w:rPr>
              <w:t>ілянської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Надання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якісної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медичної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допомоги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населенню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міста на сучасному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медичному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обладнанні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B4748" w:rsidRPr="00415189" w:rsidTr="00415189">
        <w:trPr>
          <w:trHeight w:val="171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4748" w:rsidRPr="00415189" w:rsidTr="00415189">
        <w:trPr>
          <w:trHeight w:val="19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Поліпшення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матеріально-технічної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бази та проведення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капітальних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ремонтів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реконструкцій та реставрацій, будівництва (придбання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 xml:space="preserve">житла)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202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-202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8B4748" w:rsidRPr="00415189" w:rsidRDefault="00D02244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 w:rsidR="008B4748" w:rsidRPr="00415189">
              <w:rPr>
                <w:rFonts w:ascii="Times New Roman" w:hAnsi="Times New Roman"/>
                <w:sz w:val="28"/>
                <w:szCs w:val="28"/>
                <w:lang w:val="uk-UA"/>
              </w:rPr>
              <w:t>«Смілянська міська стоматоло-гічна поліклініка» СМР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 xml:space="preserve">Кошти бюджету </w:t>
            </w:r>
            <w:proofErr w:type="gramStart"/>
            <w:r w:rsidRPr="0041518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415189">
              <w:rPr>
                <w:rFonts w:ascii="Times New Roman" w:hAnsi="Times New Roman"/>
                <w:sz w:val="28"/>
                <w:szCs w:val="28"/>
              </w:rPr>
              <w:t>ілянської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8B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Покращ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ння умов перебування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хворих в закладах та  надання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якісної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медичної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допомоги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населенню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міста.</w:t>
            </w:r>
          </w:p>
        </w:tc>
      </w:tr>
      <w:tr w:rsidR="008B4748" w:rsidRPr="00415189" w:rsidTr="00415189">
        <w:trPr>
          <w:trHeight w:val="28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8" w:rsidRPr="00415189" w:rsidRDefault="008B4748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415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Спрямування видатків на збільшення обігових коштів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D0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202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-202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415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міської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8" w:rsidRPr="00415189" w:rsidRDefault="008B4748" w:rsidP="00415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 xml:space="preserve">Кошти бюджету </w:t>
            </w:r>
            <w:proofErr w:type="gramStart"/>
            <w:r w:rsidRPr="0041518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415189">
              <w:rPr>
                <w:rFonts w:ascii="Times New Roman" w:hAnsi="Times New Roman"/>
                <w:sz w:val="28"/>
                <w:szCs w:val="28"/>
              </w:rPr>
              <w:t>ілянської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8" w:rsidRPr="00415189" w:rsidRDefault="008B4748" w:rsidP="00415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Стале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функціонування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коммунального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74723" w:rsidRPr="00503DC6" w:rsidRDefault="007F00D4" w:rsidP="00503DC6">
      <w:pPr>
        <w:spacing w:after="0" w:line="360" w:lineRule="auto"/>
        <w:jc w:val="right"/>
        <w:rPr>
          <w:rFonts w:ascii="Times New Roman" w:hAnsi="Times New Roman"/>
          <w:bCs/>
          <w:sz w:val="24"/>
          <w:szCs w:val="28"/>
          <w:lang w:val="uk-UA"/>
        </w:rPr>
      </w:pPr>
      <w:r>
        <w:rPr>
          <w:rFonts w:ascii="Times New Roman" w:hAnsi="Times New Roman"/>
          <w:bCs/>
          <w:sz w:val="24"/>
          <w:szCs w:val="28"/>
          <w:lang w:val="uk-UA"/>
        </w:rPr>
        <w:lastRenderedPageBreak/>
        <w:t>Продовження додатка</w:t>
      </w:r>
      <w:r w:rsidR="00503DC6" w:rsidRPr="00503DC6">
        <w:rPr>
          <w:rFonts w:ascii="Times New Roman" w:hAnsi="Times New Roman"/>
          <w:bCs/>
          <w:sz w:val="24"/>
          <w:szCs w:val="28"/>
          <w:lang w:val="uk-UA"/>
        </w:rPr>
        <w:t xml:space="preserve"> 2</w:t>
      </w:r>
      <w:r w:rsidR="007714EA">
        <w:rPr>
          <w:rFonts w:ascii="Times New Roman" w:hAnsi="Times New Roman"/>
          <w:bCs/>
          <w:sz w:val="24"/>
          <w:szCs w:val="28"/>
          <w:lang w:val="uk-UA"/>
        </w:rPr>
        <w:t xml:space="preserve"> </w:t>
      </w:r>
      <w:r w:rsidR="007714EA">
        <w:rPr>
          <w:rFonts w:ascii="Times New Roman" w:hAnsi="Times New Roman"/>
          <w:sz w:val="24"/>
          <w:szCs w:val="24"/>
          <w:lang w:val="uk-UA"/>
        </w:rPr>
        <w:t>до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375"/>
        <w:gridCol w:w="4034"/>
        <w:gridCol w:w="1606"/>
        <w:gridCol w:w="2087"/>
        <w:gridCol w:w="2188"/>
        <w:gridCol w:w="2950"/>
      </w:tblGrid>
      <w:tr w:rsidR="00415189" w:rsidRPr="00415189" w:rsidTr="00415189">
        <w:trPr>
          <w:trHeight w:val="28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№ з/</w:t>
            </w:r>
            <w:proofErr w:type="gramStart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напряму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діяльності (</w:t>
            </w:r>
            <w:proofErr w:type="gramStart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іоритетні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завдання)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Перелі</w:t>
            </w:r>
            <w:proofErr w:type="gramStart"/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заходів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Строк виконання заходу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Джерело</w:t>
            </w:r>
            <w:r w:rsidRPr="00415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фінансування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189">
              <w:rPr>
                <w:rFonts w:ascii="Times New Roman" w:hAnsi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415189" w:rsidRPr="00415189" w:rsidTr="00415189">
        <w:trPr>
          <w:trHeight w:val="28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89" w:rsidRPr="00415189" w:rsidRDefault="00415189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Pr="00415189" w:rsidRDefault="00415189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для з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абезпечення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ви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трат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9840FE" w:rsidRDefault="009840FE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5189"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придбання  предметів, матері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15189"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алів, обладнання, інвентарю;  </w:t>
            </w:r>
          </w:p>
          <w:p w:rsidR="009840FE" w:rsidRDefault="009840FE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5189"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медикаментів та виробів медичного призначення; </w:t>
            </w:r>
          </w:p>
          <w:p w:rsidR="009840FE" w:rsidRDefault="009840FE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5189"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оплату енергоносіїв та комунальних послуг; </w:t>
            </w:r>
          </w:p>
          <w:p w:rsidR="00415189" w:rsidRPr="00415189" w:rsidRDefault="009840FE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5189"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оплат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415189"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інших послуг, крім комунальних;</w:t>
            </w:r>
          </w:p>
          <w:p w:rsidR="00415189" w:rsidRPr="00415189" w:rsidRDefault="009840FE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5189"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видатків на лікування стоматологічних захворювань у окремих </w:t>
            </w:r>
          </w:p>
          <w:p w:rsidR="00415189" w:rsidRPr="00415189" w:rsidRDefault="00415189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пільгових категорій населення.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ради,</w:t>
            </w:r>
          </w:p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>КНП «Смілянська міська стоматоло-гічна поліклініка» СМР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Pr="00415189" w:rsidRDefault="00415189" w:rsidP="00BA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189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r w:rsidRPr="00415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15189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Pr="00415189" w:rsidRDefault="00415189" w:rsidP="00BA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1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5189">
              <w:rPr>
                <w:rFonts w:ascii="Times New Roman" w:hAnsi="Times New Roman"/>
                <w:sz w:val="28"/>
                <w:szCs w:val="28"/>
              </w:rPr>
              <w:t>ідприємства</w:t>
            </w:r>
          </w:p>
        </w:tc>
      </w:tr>
    </w:tbl>
    <w:p w:rsidR="00503DC6" w:rsidRPr="00C7177D" w:rsidRDefault="00503DC6" w:rsidP="0041518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  <w:lang w:val="uk-UA"/>
        </w:rPr>
      </w:pPr>
    </w:p>
    <w:p w:rsidR="00503DC6" w:rsidRDefault="00503DC6" w:rsidP="00C717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D74723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4723" w:rsidRDefault="00EA061A" w:rsidP="00D747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Леся ЧЕМЕРИС</w:t>
      </w:r>
    </w:p>
    <w:sectPr w:rsidR="00D74723" w:rsidSect="008B4748">
      <w:pgSz w:w="16840" w:h="11907" w:orient="landscape" w:code="9"/>
      <w:pgMar w:top="709" w:right="567" w:bottom="425" w:left="680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79" w:rsidRDefault="00B23479">
      <w:pPr>
        <w:spacing w:after="0" w:line="240" w:lineRule="auto"/>
      </w:pPr>
      <w:r>
        <w:separator/>
      </w:r>
    </w:p>
  </w:endnote>
  <w:endnote w:type="continuationSeparator" w:id="1">
    <w:p w:rsidR="00B23479" w:rsidRDefault="00B2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79" w:rsidRDefault="00B23479">
      <w:pPr>
        <w:spacing w:after="0" w:line="240" w:lineRule="auto"/>
      </w:pPr>
      <w:r>
        <w:separator/>
      </w:r>
    </w:p>
  </w:footnote>
  <w:footnote w:type="continuationSeparator" w:id="1">
    <w:p w:rsidR="00B23479" w:rsidRDefault="00B2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5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6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3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4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5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7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2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9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40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2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5"/>
  </w:num>
  <w:num w:numId="16">
    <w:abstractNumId w:val="40"/>
  </w:num>
  <w:num w:numId="17">
    <w:abstractNumId w:val="17"/>
  </w:num>
  <w:num w:numId="18">
    <w:abstractNumId w:val="13"/>
  </w:num>
  <w:num w:numId="19">
    <w:abstractNumId w:val="38"/>
  </w:num>
  <w:num w:numId="20">
    <w:abstractNumId w:val="15"/>
  </w:num>
  <w:num w:numId="21">
    <w:abstractNumId w:val="35"/>
  </w:num>
  <w:num w:numId="22">
    <w:abstractNumId w:val="32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3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7"/>
  </w:num>
  <w:num w:numId="30">
    <w:abstractNumId w:val="21"/>
  </w:num>
  <w:num w:numId="31">
    <w:abstractNumId w:val="18"/>
  </w:num>
  <w:num w:numId="32">
    <w:abstractNumId w:val="36"/>
  </w:num>
  <w:num w:numId="33">
    <w:abstractNumId w:val="28"/>
  </w:num>
  <w:num w:numId="34">
    <w:abstractNumId w:val="37"/>
  </w:num>
  <w:num w:numId="35">
    <w:abstractNumId w:val="12"/>
  </w:num>
  <w:num w:numId="36">
    <w:abstractNumId w:val="26"/>
  </w:num>
  <w:num w:numId="37">
    <w:abstractNumId w:val="16"/>
  </w:num>
  <w:num w:numId="38">
    <w:abstractNumId w:val="23"/>
  </w:num>
  <w:num w:numId="39">
    <w:abstractNumId w:val="31"/>
  </w:num>
  <w:num w:numId="40">
    <w:abstractNumId w:val="14"/>
  </w:num>
  <w:num w:numId="41">
    <w:abstractNumId w:val="19"/>
  </w:num>
  <w:num w:numId="42">
    <w:abstractNumId w:val="22"/>
  </w:num>
  <w:num w:numId="43">
    <w:abstractNumId w:val="30"/>
  </w:num>
  <w:num w:numId="44">
    <w:abstractNumId w:val="39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609BD"/>
    <w:rsid w:val="00061175"/>
    <w:rsid w:val="00062179"/>
    <w:rsid w:val="00066BB0"/>
    <w:rsid w:val="000677E9"/>
    <w:rsid w:val="00067A0C"/>
    <w:rsid w:val="00072B77"/>
    <w:rsid w:val="00074992"/>
    <w:rsid w:val="000763EA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6715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837D4"/>
    <w:rsid w:val="001929E2"/>
    <w:rsid w:val="001971F0"/>
    <w:rsid w:val="00197C91"/>
    <w:rsid w:val="001A237B"/>
    <w:rsid w:val="001A34F0"/>
    <w:rsid w:val="001A4D56"/>
    <w:rsid w:val="001A6DF6"/>
    <w:rsid w:val="001B2231"/>
    <w:rsid w:val="001B22BB"/>
    <w:rsid w:val="001B66DE"/>
    <w:rsid w:val="001B6859"/>
    <w:rsid w:val="001C154D"/>
    <w:rsid w:val="001C3176"/>
    <w:rsid w:val="001C5739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0FD2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1FC1"/>
    <w:rsid w:val="00263EC4"/>
    <w:rsid w:val="00265F45"/>
    <w:rsid w:val="00267A16"/>
    <w:rsid w:val="002713CB"/>
    <w:rsid w:val="0027289D"/>
    <w:rsid w:val="00272B01"/>
    <w:rsid w:val="00275C27"/>
    <w:rsid w:val="0028138A"/>
    <w:rsid w:val="00284DF6"/>
    <w:rsid w:val="0029222D"/>
    <w:rsid w:val="0029437C"/>
    <w:rsid w:val="002A5615"/>
    <w:rsid w:val="002A7D49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7AD8"/>
    <w:rsid w:val="002F0630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6ED"/>
    <w:rsid w:val="00330D42"/>
    <w:rsid w:val="00332D8C"/>
    <w:rsid w:val="00334008"/>
    <w:rsid w:val="003426B0"/>
    <w:rsid w:val="0034509F"/>
    <w:rsid w:val="003451E2"/>
    <w:rsid w:val="00346599"/>
    <w:rsid w:val="00351B47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4E8D"/>
    <w:rsid w:val="00385AEE"/>
    <w:rsid w:val="003870B0"/>
    <w:rsid w:val="003875B1"/>
    <w:rsid w:val="003903AA"/>
    <w:rsid w:val="00390456"/>
    <w:rsid w:val="00393C40"/>
    <w:rsid w:val="00394E1B"/>
    <w:rsid w:val="003952AB"/>
    <w:rsid w:val="00397DDF"/>
    <w:rsid w:val="003A2039"/>
    <w:rsid w:val="003A35A1"/>
    <w:rsid w:val="003A375A"/>
    <w:rsid w:val="003A5470"/>
    <w:rsid w:val="003B1A1B"/>
    <w:rsid w:val="003B64CC"/>
    <w:rsid w:val="003B7FDB"/>
    <w:rsid w:val="003C2ADE"/>
    <w:rsid w:val="003C7BD3"/>
    <w:rsid w:val="003E0323"/>
    <w:rsid w:val="003E267D"/>
    <w:rsid w:val="003E32F0"/>
    <w:rsid w:val="003E69D0"/>
    <w:rsid w:val="003F1029"/>
    <w:rsid w:val="003F6352"/>
    <w:rsid w:val="003F7E2A"/>
    <w:rsid w:val="0040100D"/>
    <w:rsid w:val="004025C4"/>
    <w:rsid w:val="004026D8"/>
    <w:rsid w:val="00404C1D"/>
    <w:rsid w:val="004118F9"/>
    <w:rsid w:val="00413468"/>
    <w:rsid w:val="00415189"/>
    <w:rsid w:val="00416370"/>
    <w:rsid w:val="00416C63"/>
    <w:rsid w:val="0042647A"/>
    <w:rsid w:val="00426A14"/>
    <w:rsid w:val="00426D12"/>
    <w:rsid w:val="00426E34"/>
    <w:rsid w:val="00427179"/>
    <w:rsid w:val="00427269"/>
    <w:rsid w:val="00440A40"/>
    <w:rsid w:val="004435D8"/>
    <w:rsid w:val="0044773F"/>
    <w:rsid w:val="00447FD5"/>
    <w:rsid w:val="00455561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B0875"/>
    <w:rsid w:val="004D12BC"/>
    <w:rsid w:val="004D2297"/>
    <w:rsid w:val="004D2694"/>
    <w:rsid w:val="004D3A23"/>
    <w:rsid w:val="004D3B99"/>
    <w:rsid w:val="004E0B04"/>
    <w:rsid w:val="004E3F8D"/>
    <w:rsid w:val="004E58A5"/>
    <w:rsid w:val="004F161D"/>
    <w:rsid w:val="004F26D9"/>
    <w:rsid w:val="00503DC6"/>
    <w:rsid w:val="00505BD0"/>
    <w:rsid w:val="00512845"/>
    <w:rsid w:val="0051455E"/>
    <w:rsid w:val="00514C54"/>
    <w:rsid w:val="00520304"/>
    <w:rsid w:val="00524EB9"/>
    <w:rsid w:val="00524FC8"/>
    <w:rsid w:val="005265CB"/>
    <w:rsid w:val="00530A64"/>
    <w:rsid w:val="00530D2A"/>
    <w:rsid w:val="00531A0A"/>
    <w:rsid w:val="00532F5F"/>
    <w:rsid w:val="00535EC0"/>
    <w:rsid w:val="0054079F"/>
    <w:rsid w:val="00541D54"/>
    <w:rsid w:val="00542E11"/>
    <w:rsid w:val="00544793"/>
    <w:rsid w:val="00544B62"/>
    <w:rsid w:val="00545236"/>
    <w:rsid w:val="00552534"/>
    <w:rsid w:val="00552A16"/>
    <w:rsid w:val="005557B4"/>
    <w:rsid w:val="00565EFD"/>
    <w:rsid w:val="00565EFE"/>
    <w:rsid w:val="00566678"/>
    <w:rsid w:val="00573F4F"/>
    <w:rsid w:val="005754FA"/>
    <w:rsid w:val="0057597C"/>
    <w:rsid w:val="00584BD4"/>
    <w:rsid w:val="005923D4"/>
    <w:rsid w:val="00593224"/>
    <w:rsid w:val="005A72D4"/>
    <w:rsid w:val="005A77C2"/>
    <w:rsid w:val="005B18B5"/>
    <w:rsid w:val="005B5BB3"/>
    <w:rsid w:val="005B7F39"/>
    <w:rsid w:val="005C4527"/>
    <w:rsid w:val="005C4DCF"/>
    <w:rsid w:val="005C72A3"/>
    <w:rsid w:val="005D411F"/>
    <w:rsid w:val="005D52BF"/>
    <w:rsid w:val="005D5EB7"/>
    <w:rsid w:val="005D7108"/>
    <w:rsid w:val="005E0DBE"/>
    <w:rsid w:val="005E434F"/>
    <w:rsid w:val="005F0AE8"/>
    <w:rsid w:val="00602686"/>
    <w:rsid w:val="00604C8E"/>
    <w:rsid w:val="00607953"/>
    <w:rsid w:val="00611386"/>
    <w:rsid w:val="0061241A"/>
    <w:rsid w:val="006226E4"/>
    <w:rsid w:val="0062396E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4CE5"/>
    <w:rsid w:val="00676683"/>
    <w:rsid w:val="0068089E"/>
    <w:rsid w:val="0068157A"/>
    <w:rsid w:val="00682624"/>
    <w:rsid w:val="0068660D"/>
    <w:rsid w:val="00686987"/>
    <w:rsid w:val="00691593"/>
    <w:rsid w:val="006919F2"/>
    <w:rsid w:val="00693270"/>
    <w:rsid w:val="00695184"/>
    <w:rsid w:val="006A2380"/>
    <w:rsid w:val="006A398E"/>
    <w:rsid w:val="006A461D"/>
    <w:rsid w:val="006A572D"/>
    <w:rsid w:val="006A5B7F"/>
    <w:rsid w:val="006A7FFD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0E03"/>
    <w:rsid w:val="006F1135"/>
    <w:rsid w:val="006F19EB"/>
    <w:rsid w:val="006F4F12"/>
    <w:rsid w:val="006F7F64"/>
    <w:rsid w:val="00707D0A"/>
    <w:rsid w:val="00712E67"/>
    <w:rsid w:val="007141F2"/>
    <w:rsid w:val="00715DA8"/>
    <w:rsid w:val="00717320"/>
    <w:rsid w:val="00717954"/>
    <w:rsid w:val="00733565"/>
    <w:rsid w:val="00737E85"/>
    <w:rsid w:val="0074197E"/>
    <w:rsid w:val="00752DC4"/>
    <w:rsid w:val="00753D96"/>
    <w:rsid w:val="00761EB0"/>
    <w:rsid w:val="00762326"/>
    <w:rsid w:val="00763ADE"/>
    <w:rsid w:val="007714EA"/>
    <w:rsid w:val="0077442B"/>
    <w:rsid w:val="0078347F"/>
    <w:rsid w:val="007837E0"/>
    <w:rsid w:val="00785DBE"/>
    <w:rsid w:val="00792E31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0D4"/>
    <w:rsid w:val="007F0AF0"/>
    <w:rsid w:val="007F226F"/>
    <w:rsid w:val="007F2534"/>
    <w:rsid w:val="007F74C5"/>
    <w:rsid w:val="00800046"/>
    <w:rsid w:val="00801867"/>
    <w:rsid w:val="00805D69"/>
    <w:rsid w:val="00814077"/>
    <w:rsid w:val="00814ADC"/>
    <w:rsid w:val="00814C39"/>
    <w:rsid w:val="008243CD"/>
    <w:rsid w:val="008246E0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675C6"/>
    <w:rsid w:val="00871EE8"/>
    <w:rsid w:val="00885DCE"/>
    <w:rsid w:val="00894A81"/>
    <w:rsid w:val="00894FA6"/>
    <w:rsid w:val="00895F02"/>
    <w:rsid w:val="008A5960"/>
    <w:rsid w:val="008B0DE3"/>
    <w:rsid w:val="008B1A54"/>
    <w:rsid w:val="008B4748"/>
    <w:rsid w:val="008C210E"/>
    <w:rsid w:val="008C2B8C"/>
    <w:rsid w:val="008C3F81"/>
    <w:rsid w:val="008C6282"/>
    <w:rsid w:val="008D2E59"/>
    <w:rsid w:val="008D4596"/>
    <w:rsid w:val="008E050F"/>
    <w:rsid w:val="008E12B7"/>
    <w:rsid w:val="008E1810"/>
    <w:rsid w:val="008E577A"/>
    <w:rsid w:val="008F13B3"/>
    <w:rsid w:val="008F6035"/>
    <w:rsid w:val="008F6B3E"/>
    <w:rsid w:val="008F6D73"/>
    <w:rsid w:val="00903F5D"/>
    <w:rsid w:val="00915826"/>
    <w:rsid w:val="0092570B"/>
    <w:rsid w:val="00926E00"/>
    <w:rsid w:val="00933034"/>
    <w:rsid w:val="00934BB2"/>
    <w:rsid w:val="00935A7D"/>
    <w:rsid w:val="00937A03"/>
    <w:rsid w:val="00941711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840FE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97E18"/>
    <w:rsid w:val="009A1FCE"/>
    <w:rsid w:val="009A4EC6"/>
    <w:rsid w:val="009B175F"/>
    <w:rsid w:val="009B3B8D"/>
    <w:rsid w:val="009B43C0"/>
    <w:rsid w:val="009B6CA8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06DE"/>
    <w:rsid w:val="00A21193"/>
    <w:rsid w:val="00A239F9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57B79"/>
    <w:rsid w:val="00A6061D"/>
    <w:rsid w:val="00A62575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7C56"/>
    <w:rsid w:val="00A90E75"/>
    <w:rsid w:val="00A92F35"/>
    <w:rsid w:val="00A96B5B"/>
    <w:rsid w:val="00AA1ECF"/>
    <w:rsid w:val="00AB007F"/>
    <w:rsid w:val="00AB2D5D"/>
    <w:rsid w:val="00AB5582"/>
    <w:rsid w:val="00AC0BF9"/>
    <w:rsid w:val="00AC26D7"/>
    <w:rsid w:val="00AC2C20"/>
    <w:rsid w:val="00AC3DE4"/>
    <w:rsid w:val="00AC4C45"/>
    <w:rsid w:val="00AD0404"/>
    <w:rsid w:val="00AD73F5"/>
    <w:rsid w:val="00AE4260"/>
    <w:rsid w:val="00AE5EB8"/>
    <w:rsid w:val="00AE78AD"/>
    <w:rsid w:val="00AF0425"/>
    <w:rsid w:val="00AF14F5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479"/>
    <w:rsid w:val="00B23F92"/>
    <w:rsid w:val="00B255D2"/>
    <w:rsid w:val="00B25EBB"/>
    <w:rsid w:val="00B263EA"/>
    <w:rsid w:val="00B30D8A"/>
    <w:rsid w:val="00B31E30"/>
    <w:rsid w:val="00B35302"/>
    <w:rsid w:val="00B3646D"/>
    <w:rsid w:val="00B37448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2751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A68C2"/>
    <w:rsid w:val="00BB0131"/>
    <w:rsid w:val="00BB18A5"/>
    <w:rsid w:val="00BB201B"/>
    <w:rsid w:val="00BB6DD1"/>
    <w:rsid w:val="00BB73F2"/>
    <w:rsid w:val="00BC1CC6"/>
    <w:rsid w:val="00BC6548"/>
    <w:rsid w:val="00BC71BB"/>
    <w:rsid w:val="00BD2715"/>
    <w:rsid w:val="00BE2735"/>
    <w:rsid w:val="00BF5419"/>
    <w:rsid w:val="00BF611C"/>
    <w:rsid w:val="00C00F1A"/>
    <w:rsid w:val="00C023E4"/>
    <w:rsid w:val="00C04D9C"/>
    <w:rsid w:val="00C206E2"/>
    <w:rsid w:val="00C20A2E"/>
    <w:rsid w:val="00C20DFB"/>
    <w:rsid w:val="00C216B1"/>
    <w:rsid w:val="00C21A48"/>
    <w:rsid w:val="00C253D2"/>
    <w:rsid w:val="00C461B9"/>
    <w:rsid w:val="00C51419"/>
    <w:rsid w:val="00C5343B"/>
    <w:rsid w:val="00C55662"/>
    <w:rsid w:val="00C560B4"/>
    <w:rsid w:val="00C6687E"/>
    <w:rsid w:val="00C703F0"/>
    <w:rsid w:val="00C7177D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6BB8"/>
    <w:rsid w:val="00CA75C3"/>
    <w:rsid w:val="00CB04B2"/>
    <w:rsid w:val="00CB0AD4"/>
    <w:rsid w:val="00CB5D34"/>
    <w:rsid w:val="00CC0057"/>
    <w:rsid w:val="00CC15A8"/>
    <w:rsid w:val="00CC1A08"/>
    <w:rsid w:val="00CC1F49"/>
    <w:rsid w:val="00CC2363"/>
    <w:rsid w:val="00CC421D"/>
    <w:rsid w:val="00CC5B7C"/>
    <w:rsid w:val="00CD0155"/>
    <w:rsid w:val="00CD27C1"/>
    <w:rsid w:val="00CD29CC"/>
    <w:rsid w:val="00CD4866"/>
    <w:rsid w:val="00CD5847"/>
    <w:rsid w:val="00CE0C1C"/>
    <w:rsid w:val="00CE2990"/>
    <w:rsid w:val="00CE2D76"/>
    <w:rsid w:val="00CE3A1B"/>
    <w:rsid w:val="00CF4DDB"/>
    <w:rsid w:val="00CF5EE5"/>
    <w:rsid w:val="00CF6FC0"/>
    <w:rsid w:val="00CF75D4"/>
    <w:rsid w:val="00CF7ABB"/>
    <w:rsid w:val="00D0144F"/>
    <w:rsid w:val="00D02244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093"/>
    <w:rsid w:val="00D34717"/>
    <w:rsid w:val="00D37B74"/>
    <w:rsid w:val="00D40822"/>
    <w:rsid w:val="00D50C5D"/>
    <w:rsid w:val="00D53FA0"/>
    <w:rsid w:val="00D65208"/>
    <w:rsid w:val="00D67A64"/>
    <w:rsid w:val="00D72376"/>
    <w:rsid w:val="00D73199"/>
    <w:rsid w:val="00D74723"/>
    <w:rsid w:val="00D776E4"/>
    <w:rsid w:val="00D81D56"/>
    <w:rsid w:val="00D82622"/>
    <w:rsid w:val="00D839FE"/>
    <w:rsid w:val="00D83E75"/>
    <w:rsid w:val="00D904AB"/>
    <w:rsid w:val="00D93972"/>
    <w:rsid w:val="00D9524C"/>
    <w:rsid w:val="00DA7CB7"/>
    <w:rsid w:val="00DB4849"/>
    <w:rsid w:val="00DB7C3F"/>
    <w:rsid w:val="00DC1320"/>
    <w:rsid w:val="00DC2D81"/>
    <w:rsid w:val="00DC7AA6"/>
    <w:rsid w:val="00DD080D"/>
    <w:rsid w:val="00DD33B1"/>
    <w:rsid w:val="00DD3425"/>
    <w:rsid w:val="00DE7710"/>
    <w:rsid w:val="00DE786C"/>
    <w:rsid w:val="00DF3365"/>
    <w:rsid w:val="00DF662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27DC4"/>
    <w:rsid w:val="00E34B53"/>
    <w:rsid w:val="00E3639D"/>
    <w:rsid w:val="00E416BE"/>
    <w:rsid w:val="00E43171"/>
    <w:rsid w:val="00E44EF0"/>
    <w:rsid w:val="00E455F3"/>
    <w:rsid w:val="00E458A3"/>
    <w:rsid w:val="00E53616"/>
    <w:rsid w:val="00E548C4"/>
    <w:rsid w:val="00E55C18"/>
    <w:rsid w:val="00E572C2"/>
    <w:rsid w:val="00E574BC"/>
    <w:rsid w:val="00E600F1"/>
    <w:rsid w:val="00E6054E"/>
    <w:rsid w:val="00E61147"/>
    <w:rsid w:val="00E6171B"/>
    <w:rsid w:val="00E636EA"/>
    <w:rsid w:val="00E660A3"/>
    <w:rsid w:val="00E72899"/>
    <w:rsid w:val="00E731AD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04C5"/>
    <w:rsid w:val="00EA061A"/>
    <w:rsid w:val="00EA343F"/>
    <w:rsid w:val="00EA3718"/>
    <w:rsid w:val="00EA743B"/>
    <w:rsid w:val="00EB3F0D"/>
    <w:rsid w:val="00EC3152"/>
    <w:rsid w:val="00ED7825"/>
    <w:rsid w:val="00EE09EC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A2E"/>
    <w:rsid w:val="00F65AAC"/>
    <w:rsid w:val="00F71063"/>
    <w:rsid w:val="00F73071"/>
    <w:rsid w:val="00F75EFF"/>
    <w:rsid w:val="00F760CF"/>
    <w:rsid w:val="00F818F5"/>
    <w:rsid w:val="00F82A4B"/>
    <w:rsid w:val="00F9661D"/>
    <w:rsid w:val="00F972B1"/>
    <w:rsid w:val="00FA1C17"/>
    <w:rsid w:val="00FA4810"/>
    <w:rsid w:val="00FA72E8"/>
    <w:rsid w:val="00FB7A6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uiPriority w:val="22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uiPriority w:val="34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next w:val="ae"/>
    <w:link w:val="af8"/>
    <w:qFormat/>
    <w:rsid w:val="00915826"/>
    <w:pPr>
      <w:suppressAutoHyphens/>
      <w:spacing w:after="0" w:line="240" w:lineRule="auto"/>
      <w:jc w:val="center"/>
    </w:pPr>
    <w:rPr>
      <w:rFonts w:ascii="Arial" w:hAnsi="Arial" w:cs="Arial"/>
      <w:b/>
      <w:sz w:val="36"/>
      <w:szCs w:val="20"/>
      <w:lang w:val="uk-UA" w:eastAsia="ar-SA"/>
    </w:rPr>
  </w:style>
  <w:style w:type="character" w:customStyle="1" w:styleId="af8">
    <w:name w:val="Подзаголовок Знак"/>
    <w:link w:val="af7"/>
    <w:rsid w:val="00915826"/>
    <w:rPr>
      <w:rFonts w:ascii="Arial" w:hAnsi="Arial" w:cs="Arial"/>
      <w:b/>
      <w:sz w:val="36"/>
      <w:lang w:val="uk-UA" w:eastAsia="ar-SA"/>
    </w:rPr>
  </w:style>
  <w:style w:type="character" w:customStyle="1" w:styleId="32">
    <w:name w:val="Знак Знак3"/>
    <w:rsid w:val="00915826"/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DF66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2">
    <w:name w:val="Название Знак1"/>
    <w:locked/>
    <w:rsid w:val="00D74723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AB6B-897A-4671-896E-60F9D5AC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2022-12-14T07:32:00Z</cp:lastPrinted>
  <dcterms:created xsi:type="dcterms:W3CDTF">2023-02-28T08:58:00Z</dcterms:created>
  <dcterms:modified xsi:type="dcterms:W3CDTF">2023-02-28T08:58:00Z</dcterms:modified>
</cp:coreProperties>
</file>